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D1D2" w14:textId="4F635586" w:rsidR="002B52E7" w:rsidRPr="00B1105B" w:rsidRDefault="002B52E7" w:rsidP="002B52E7">
      <w:pPr>
        <w:spacing w:line="480" w:lineRule="auto"/>
        <w:rPr>
          <w:rFonts w:eastAsia="Times New Roman"/>
          <w:bCs/>
          <w:sz w:val="24"/>
          <w:szCs w:val="24"/>
        </w:rPr>
      </w:pPr>
      <w:r w:rsidRPr="00B1105B">
        <w:rPr>
          <w:rFonts w:eastAsia="Times New Roman"/>
          <w:bCs/>
          <w:sz w:val="24"/>
          <w:szCs w:val="24"/>
        </w:rPr>
        <w:t xml:space="preserve">Header: </w:t>
      </w:r>
      <w:r w:rsidR="0034433B">
        <w:rPr>
          <w:rFonts w:eastAsia="Times New Roman"/>
          <w:sz w:val="24"/>
          <w:szCs w:val="24"/>
        </w:rPr>
        <w:t>less than 50 characters</w:t>
      </w:r>
    </w:p>
    <w:p w14:paraId="16BC4A4C" w14:textId="77777777" w:rsidR="002B52E7" w:rsidRPr="00B1105B" w:rsidRDefault="002B52E7" w:rsidP="002B52E7">
      <w:pPr>
        <w:spacing w:line="480" w:lineRule="auto"/>
        <w:rPr>
          <w:rFonts w:eastAsia="Times New Roman"/>
          <w:b/>
          <w:bCs/>
          <w:sz w:val="24"/>
          <w:szCs w:val="24"/>
        </w:rPr>
      </w:pPr>
    </w:p>
    <w:p w14:paraId="507AF364" w14:textId="2B2A6E81" w:rsidR="002B52E7" w:rsidRPr="00B1105B" w:rsidRDefault="00FE64EE" w:rsidP="002B52E7">
      <w:pPr>
        <w:spacing w:line="480" w:lineRule="auto"/>
        <w:jc w:val="center"/>
        <w:rPr>
          <w:rFonts w:eastAsia="Times New Roman"/>
          <w:sz w:val="24"/>
          <w:szCs w:val="24"/>
        </w:rPr>
      </w:pPr>
      <w:r>
        <w:rPr>
          <w:rFonts w:eastAsia="Times New Roman"/>
          <w:bCs/>
          <w:sz w:val="24"/>
          <w:szCs w:val="24"/>
        </w:rPr>
        <w:t>TITLE</w:t>
      </w:r>
      <w:r w:rsidR="002B52E7" w:rsidRPr="00B1105B">
        <w:rPr>
          <w:rFonts w:eastAsia="Times New Roman"/>
          <w:bCs/>
          <w:sz w:val="24"/>
          <w:szCs w:val="24"/>
        </w:rPr>
        <w:t xml:space="preserve"> </w:t>
      </w:r>
      <w:r>
        <w:rPr>
          <w:rFonts w:eastAsia="Times New Roman"/>
          <w:bCs/>
          <w:sz w:val="24"/>
          <w:szCs w:val="24"/>
        </w:rPr>
        <w:t xml:space="preserve">[be sure to italicize </w:t>
      </w:r>
      <w:r w:rsidR="005534BD">
        <w:rPr>
          <w:rFonts w:eastAsia="Times New Roman"/>
          <w:bCs/>
          <w:sz w:val="24"/>
          <w:szCs w:val="24"/>
        </w:rPr>
        <w:t>Latin</w:t>
      </w:r>
      <w:r>
        <w:rPr>
          <w:rFonts w:eastAsia="Times New Roman"/>
          <w:bCs/>
          <w:sz w:val="24"/>
          <w:szCs w:val="24"/>
        </w:rPr>
        <w:t xml:space="preserve"> names]</w:t>
      </w:r>
    </w:p>
    <w:p w14:paraId="58C9ED75" w14:textId="77777777" w:rsidR="002B52E7" w:rsidRPr="00B1105B" w:rsidRDefault="002B52E7" w:rsidP="002B52E7">
      <w:pPr>
        <w:spacing w:line="480" w:lineRule="auto"/>
        <w:rPr>
          <w:rFonts w:eastAsia="Times New Roman"/>
          <w:b/>
          <w:sz w:val="24"/>
          <w:szCs w:val="24"/>
        </w:rPr>
      </w:pPr>
    </w:p>
    <w:p w14:paraId="55A7799E" w14:textId="474894CC" w:rsidR="002B52E7" w:rsidRPr="001052E2" w:rsidRDefault="00FA7B93" w:rsidP="002B52E7">
      <w:pPr>
        <w:spacing w:line="480" w:lineRule="auto"/>
        <w:jc w:val="center"/>
        <w:rPr>
          <w:rFonts w:eastAsia="Times New Roman"/>
          <w:smallCaps/>
          <w:sz w:val="24"/>
          <w:szCs w:val="24"/>
        </w:rPr>
      </w:pPr>
      <w:r w:rsidRPr="001052E2">
        <w:rPr>
          <w:rFonts w:eastAsia="Times New Roman"/>
          <w:bCs/>
          <w:sz w:val="24"/>
          <w:szCs w:val="24"/>
        </w:rPr>
        <w:t>John M. Smith</w:t>
      </w:r>
      <w:r w:rsidRPr="001052E2">
        <w:rPr>
          <w:rFonts w:eastAsia="Times New Roman"/>
          <w:bCs/>
          <w:sz w:val="24"/>
          <w:szCs w:val="24"/>
          <w:vertAlign w:val="superscript"/>
        </w:rPr>
        <w:t>1</w:t>
      </w:r>
      <w:r w:rsidR="002B52E7" w:rsidRPr="00B1105B">
        <w:rPr>
          <w:rFonts w:eastAsia="Times New Roman"/>
          <w:smallCaps/>
          <w:sz w:val="24"/>
          <w:szCs w:val="24"/>
        </w:rPr>
        <w:t>,</w:t>
      </w:r>
      <w:r w:rsidR="002B52E7" w:rsidRPr="00B1105B">
        <w:rPr>
          <w:rFonts w:eastAsia="Times New Roman"/>
          <w:bCs/>
          <w:smallCaps/>
          <w:sz w:val="24"/>
          <w:szCs w:val="24"/>
        </w:rPr>
        <w:t xml:space="preserve"> </w:t>
      </w:r>
      <w:r w:rsidR="005534BD" w:rsidRPr="001052E2">
        <w:rPr>
          <w:rFonts w:eastAsia="Times New Roman"/>
          <w:bCs/>
          <w:sz w:val="24"/>
          <w:szCs w:val="24"/>
        </w:rPr>
        <w:t xml:space="preserve">Rebecca </w:t>
      </w:r>
      <w:r>
        <w:rPr>
          <w:rFonts w:eastAsia="Times New Roman"/>
          <w:bCs/>
          <w:sz w:val="24"/>
          <w:szCs w:val="24"/>
        </w:rPr>
        <w:t>J</w:t>
      </w:r>
      <w:r w:rsidR="005534BD" w:rsidRPr="001052E2">
        <w:rPr>
          <w:rFonts w:eastAsia="Times New Roman"/>
          <w:bCs/>
          <w:sz w:val="24"/>
          <w:szCs w:val="24"/>
        </w:rPr>
        <w:t>ohnson</w:t>
      </w:r>
      <w:r w:rsidR="002B52E7" w:rsidRPr="001052E2">
        <w:rPr>
          <w:rFonts w:eastAsia="Times New Roman"/>
          <w:bCs/>
          <w:sz w:val="24"/>
          <w:szCs w:val="24"/>
          <w:vertAlign w:val="superscript"/>
        </w:rPr>
        <w:t>2</w:t>
      </w:r>
      <w:r w:rsidR="0076083A">
        <w:rPr>
          <w:rFonts w:eastAsia="Times New Roman"/>
          <w:bCs/>
          <w:sz w:val="24"/>
          <w:szCs w:val="24"/>
          <w:vertAlign w:val="superscript"/>
        </w:rPr>
        <w:t>,3</w:t>
      </w:r>
      <w:r>
        <w:rPr>
          <w:rFonts w:eastAsia="Times New Roman"/>
          <w:bCs/>
          <w:sz w:val="24"/>
          <w:szCs w:val="24"/>
        </w:rPr>
        <w:t xml:space="preserve">, and </w:t>
      </w:r>
      <w:r w:rsidR="0076083A">
        <w:rPr>
          <w:rFonts w:eastAsia="Times New Roman"/>
          <w:bCs/>
          <w:sz w:val="24"/>
          <w:szCs w:val="24"/>
        </w:rPr>
        <w:t>Juan Hidalgo</w:t>
      </w:r>
      <w:r w:rsidR="0076083A" w:rsidRPr="001052E2">
        <w:rPr>
          <w:rFonts w:eastAsia="Times New Roman"/>
          <w:bCs/>
          <w:sz w:val="24"/>
          <w:szCs w:val="24"/>
          <w:vertAlign w:val="superscript"/>
        </w:rPr>
        <w:t>2,4</w:t>
      </w:r>
    </w:p>
    <w:p w14:paraId="14F1939E" w14:textId="0A30708F" w:rsidR="002B52E7" w:rsidRPr="001052E2" w:rsidRDefault="002B52E7" w:rsidP="002B52E7">
      <w:pPr>
        <w:spacing w:line="480" w:lineRule="auto"/>
        <w:jc w:val="center"/>
        <w:rPr>
          <w:iCs/>
          <w:sz w:val="24"/>
          <w:szCs w:val="24"/>
        </w:rPr>
      </w:pPr>
      <w:r w:rsidRPr="001052E2">
        <w:rPr>
          <w:sz w:val="24"/>
          <w:szCs w:val="24"/>
          <w:vertAlign w:val="superscript"/>
        </w:rPr>
        <w:t>1</w:t>
      </w:r>
      <w:r w:rsidRPr="001052E2">
        <w:rPr>
          <w:sz w:val="24"/>
          <w:szCs w:val="24"/>
        </w:rPr>
        <w:t xml:space="preserve">Department of </w:t>
      </w:r>
      <w:r w:rsidR="00D01872" w:rsidRPr="001052E2">
        <w:rPr>
          <w:sz w:val="24"/>
          <w:szCs w:val="24"/>
        </w:rPr>
        <w:t>…</w:t>
      </w:r>
      <w:r w:rsidRPr="001052E2">
        <w:rPr>
          <w:sz w:val="24"/>
          <w:szCs w:val="24"/>
        </w:rPr>
        <w:t xml:space="preserve">, </w:t>
      </w:r>
      <w:r w:rsidR="00D01872" w:rsidRPr="001052E2">
        <w:rPr>
          <w:sz w:val="24"/>
          <w:szCs w:val="24"/>
        </w:rPr>
        <w:t>…</w:t>
      </w:r>
      <w:r w:rsidRPr="001052E2">
        <w:rPr>
          <w:sz w:val="24"/>
          <w:szCs w:val="24"/>
        </w:rPr>
        <w:t xml:space="preserve"> University, </w:t>
      </w:r>
      <w:r w:rsidR="00D01872" w:rsidRPr="001052E2">
        <w:rPr>
          <w:sz w:val="24"/>
          <w:szCs w:val="24"/>
        </w:rPr>
        <w:t>[Town]</w:t>
      </w:r>
      <w:r w:rsidRPr="001052E2">
        <w:rPr>
          <w:sz w:val="24"/>
          <w:szCs w:val="24"/>
        </w:rPr>
        <w:t xml:space="preserve">, </w:t>
      </w:r>
      <w:r w:rsidR="00D01872" w:rsidRPr="001052E2">
        <w:rPr>
          <w:sz w:val="24"/>
          <w:szCs w:val="24"/>
        </w:rPr>
        <w:t>[State/Parish]</w:t>
      </w:r>
      <w:r w:rsidRPr="001052E2">
        <w:rPr>
          <w:sz w:val="24"/>
          <w:szCs w:val="24"/>
        </w:rPr>
        <w:t xml:space="preserve"> </w:t>
      </w:r>
      <w:r w:rsidR="00D01872" w:rsidRPr="001052E2">
        <w:rPr>
          <w:sz w:val="24"/>
          <w:szCs w:val="24"/>
        </w:rPr>
        <w:t>[Zip Code, Country]</w:t>
      </w:r>
      <w:r w:rsidRPr="001052E2">
        <w:rPr>
          <w:sz w:val="24"/>
          <w:szCs w:val="24"/>
        </w:rPr>
        <w:t xml:space="preserve">; </w:t>
      </w:r>
      <w:r w:rsidRPr="0076083A">
        <w:rPr>
          <w:szCs w:val="23"/>
        </w:rPr>
        <w:t xml:space="preserve">e-mail: </w:t>
      </w:r>
      <w:r w:rsidR="00D01872" w:rsidRPr="001052E2">
        <w:rPr>
          <w:szCs w:val="23"/>
        </w:rPr>
        <w:t>xxxx</w:t>
      </w:r>
      <w:r w:rsidRPr="001052E2">
        <w:rPr>
          <w:szCs w:val="23"/>
        </w:rPr>
        <w:t>@</w:t>
      </w:r>
      <w:r w:rsidR="00D01872" w:rsidRPr="001052E2">
        <w:rPr>
          <w:szCs w:val="23"/>
        </w:rPr>
        <w:t>xxxxxx</w:t>
      </w:r>
      <w:r w:rsidRPr="001052E2">
        <w:rPr>
          <w:szCs w:val="23"/>
        </w:rPr>
        <w:t>;</w:t>
      </w:r>
      <w:r w:rsidRPr="001052E2">
        <w:rPr>
          <w:sz w:val="24"/>
          <w:szCs w:val="24"/>
        </w:rPr>
        <w:t xml:space="preserve"> </w:t>
      </w:r>
      <w:r w:rsidR="0076083A">
        <w:rPr>
          <w:sz w:val="24"/>
          <w:szCs w:val="24"/>
          <w:vertAlign w:val="superscript"/>
        </w:rPr>
        <w:t>2</w:t>
      </w:r>
      <w:r w:rsidR="0076083A">
        <w:rPr>
          <w:sz w:val="24"/>
          <w:szCs w:val="24"/>
        </w:rPr>
        <w:t>123 Main St.</w:t>
      </w:r>
      <w:r w:rsidR="00D01872" w:rsidRPr="001052E2">
        <w:rPr>
          <w:sz w:val="24"/>
          <w:szCs w:val="24"/>
        </w:rPr>
        <w:t>, [Town], [State/Parish] [Zip Code, Country]</w:t>
      </w:r>
      <w:r w:rsidR="0076083A">
        <w:rPr>
          <w:sz w:val="24"/>
          <w:szCs w:val="24"/>
        </w:rPr>
        <w:t xml:space="preserve">; </w:t>
      </w:r>
      <w:r w:rsidR="0076083A" w:rsidRPr="001052E2">
        <w:rPr>
          <w:sz w:val="24"/>
          <w:szCs w:val="24"/>
          <w:vertAlign w:val="superscript"/>
        </w:rPr>
        <w:t>3</w:t>
      </w:r>
      <w:r w:rsidR="0076083A">
        <w:rPr>
          <w:sz w:val="24"/>
          <w:szCs w:val="24"/>
        </w:rPr>
        <w:t xml:space="preserve">e-mail: </w:t>
      </w:r>
      <w:r w:rsidR="0076083A" w:rsidRPr="00177AC8">
        <w:rPr>
          <w:szCs w:val="23"/>
        </w:rPr>
        <w:t>xxxx@xxxxxx;</w:t>
      </w:r>
      <w:r w:rsidR="0076083A">
        <w:rPr>
          <w:szCs w:val="23"/>
        </w:rPr>
        <w:t xml:space="preserve"> </w:t>
      </w:r>
      <w:r w:rsidR="0076083A" w:rsidRPr="001052E2">
        <w:rPr>
          <w:szCs w:val="23"/>
          <w:vertAlign w:val="superscript"/>
        </w:rPr>
        <w:t>4</w:t>
      </w:r>
      <w:r w:rsidR="0076083A">
        <w:rPr>
          <w:szCs w:val="23"/>
        </w:rPr>
        <w:t xml:space="preserve">e-mail: </w:t>
      </w:r>
      <w:r w:rsidR="0076083A" w:rsidRPr="00177AC8">
        <w:rPr>
          <w:szCs w:val="23"/>
        </w:rPr>
        <w:t>xxxx@xxxxxx</w:t>
      </w:r>
    </w:p>
    <w:p w14:paraId="587C2FA7" w14:textId="77777777" w:rsidR="002B52E7" w:rsidRPr="00B1105B" w:rsidRDefault="002B52E7" w:rsidP="002B52E7">
      <w:pPr>
        <w:spacing w:line="480" w:lineRule="auto"/>
        <w:rPr>
          <w:rFonts w:eastAsia="Times New Roman"/>
          <w:sz w:val="24"/>
          <w:szCs w:val="24"/>
        </w:rPr>
      </w:pPr>
    </w:p>
    <w:p w14:paraId="15FEB2BA" w14:textId="668F1D3F" w:rsidR="00FE64EE" w:rsidRPr="00D01872" w:rsidRDefault="002B52E7" w:rsidP="00FE64EE">
      <w:pPr>
        <w:spacing w:line="480" w:lineRule="auto"/>
        <w:rPr>
          <w:rFonts w:eastAsia="Times New Roman"/>
          <w:sz w:val="24"/>
          <w:szCs w:val="24"/>
        </w:rPr>
      </w:pPr>
      <w:r w:rsidRPr="00B1105B">
        <w:rPr>
          <w:i/>
          <w:sz w:val="24"/>
          <w:szCs w:val="24"/>
        </w:rPr>
        <w:t>Abstract</w:t>
      </w:r>
      <w:r w:rsidR="0065775B" w:rsidRPr="001052E2">
        <w:rPr>
          <w:iCs/>
        </w:rPr>
        <w:t>:</w:t>
      </w:r>
      <w:r w:rsidR="0065775B" w:rsidRPr="00B1105B">
        <w:rPr>
          <w:i/>
          <w:iCs/>
        </w:rPr>
        <w:t xml:space="preserve"> </w:t>
      </w:r>
      <w:r w:rsidR="00FE64EE">
        <w:rPr>
          <w:rFonts w:eastAsia="Times New Roman"/>
          <w:sz w:val="24"/>
          <w:szCs w:val="24"/>
        </w:rPr>
        <w:t xml:space="preserve">Your abstract should be concise – </w:t>
      </w:r>
      <w:r w:rsidR="0076083A">
        <w:rPr>
          <w:rFonts w:eastAsia="Times New Roman"/>
          <w:sz w:val="24"/>
          <w:szCs w:val="24"/>
        </w:rPr>
        <w:t>&lt; 5% the length of your manuscript</w:t>
      </w:r>
      <w:r w:rsidR="00FE64EE">
        <w:rPr>
          <w:rFonts w:eastAsia="Times New Roman"/>
          <w:sz w:val="24"/>
          <w:szCs w:val="24"/>
        </w:rPr>
        <w:t xml:space="preserve">. </w:t>
      </w:r>
    </w:p>
    <w:p w14:paraId="549DC2A0" w14:textId="74566850" w:rsidR="002B52E7" w:rsidRPr="00B1105B" w:rsidRDefault="002B52E7" w:rsidP="00FE64EE">
      <w:pPr>
        <w:spacing w:line="480" w:lineRule="auto"/>
        <w:rPr>
          <w:rFonts w:eastAsia="Times New Roman"/>
          <w:sz w:val="24"/>
          <w:szCs w:val="24"/>
        </w:rPr>
      </w:pPr>
      <w:r w:rsidRPr="00B1105B">
        <w:rPr>
          <w:i/>
          <w:sz w:val="24"/>
          <w:szCs w:val="24"/>
        </w:rPr>
        <w:t>Keywords</w:t>
      </w:r>
      <w:r w:rsidR="0065775B" w:rsidRPr="0065775B">
        <w:rPr>
          <w:i/>
          <w:iCs/>
        </w:rPr>
        <w:t>:</w:t>
      </w:r>
      <w:r w:rsidR="0065775B" w:rsidRPr="00B1105B">
        <w:rPr>
          <w:b/>
          <w:sz w:val="24"/>
          <w:szCs w:val="24"/>
        </w:rPr>
        <w:t xml:space="preserve"> </w:t>
      </w:r>
      <w:r w:rsidR="0076083A">
        <w:rPr>
          <w:rFonts w:eastAsia="Times New Roman"/>
          <w:iCs/>
          <w:sz w:val="24"/>
          <w:szCs w:val="24"/>
        </w:rPr>
        <w:t>L</w:t>
      </w:r>
      <w:r w:rsidR="00FE64EE" w:rsidRPr="001052E2">
        <w:rPr>
          <w:rFonts w:eastAsia="Times New Roman"/>
          <w:iCs/>
          <w:sz w:val="24"/>
          <w:szCs w:val="24"/>
        </w:rPr>
        <w:t>ist in alphabetical order</w:t>
      </w:r>
      <w:r w:rsidR="0076083A">
        <w:rPr>
          <w:rFonts w:eastAsia="Times New Roman"/>
          <w:iCs/>
          <w:sz w:val="24"/>
          <w:szCs w:val="24"/>
        </w:rPr>
        <w:t>. Choose up to seven keywords that best represent your study; these may include the topic of your study (e.g., conservation, foraging behavior,</w:t>
      </w:r>
      <w:r w:rsidR="001052E2">
        <w:rPr>
          <w:rFonts w:eastAsia="Times New Roman"/>
          <w:iCs/>
          <w:sz w:val="24"/>
          <w:szCs w:val="24"/>
        </w:rPr>
        <w:t xml:space="preserve"> </w:t>
      </w:r>
      <w:r w:rsidR="0076083A">
        <w:rPr>
          <w:rFonts w:eastAsia="Times New Roman"/>
          <w:iCs/>
          <w:sz w:val="24"/>
          <w:szCs w:val="24"/>
        </w:rPr>
        <w:t>population status), the study species’ name, the island/country where your study was conducted, etc.</w:t>
      </w:r>
    </w:p>
    <w:p w14:paraId="43405049" w14:textId="77777777" w:rsidR="002B52E7" w:rsidRDefault="002B52E7" w:rsidP="002B52E7">
      <w:pPr>
        <w:spacing w:line="480" w:lineRule="auto"/>
        <w:rPr>
          <w:rFonts w:eastAsia="Times New Roman"/>
          <w:sz w:val="24"/>
          <w:szCs w:val="24"/>
        </w:rPr>
      </w:pPr>
    </w:p>
    <w:p w14:paraId="1554EA65" w14:textId="113C65E9" w:rsidR="002B52E7" w:rsidRPr="00FE64EE" w:rsidRDefault="002B52E7" w:rsidP="00FE64EE">
      <w:pPr>
        <w:spacing w:line="480" w:lineRule="auto"/>
        <w:rPr>
          <w:rFonts w:eastAsia="Times New Roman"/>
          <w:sz w:val="24"/>
          <w:szCs w:val="24"/>
        </w:rPr>
      </w:pPr>
      <w:r w:rsidRPr="00FE64EE">
        <w:rPr>
          <w:rFonts w:eastAsia="Times New Roman"/>
          <w:i/>
          <w:iCs/>
          <w:sz w:val="24"/>
          <w:szCs w:val="24"/>
        </w:rPr>
        <w:t>Resumen</w:t>
      </w:r>
      <w:r w:rsidR="0065775B" w:rsidRPr="001052E2">
        <w:rPr>
          <w:rFonts w:eastAsia="Times New Roman"/>
          <w:iCs/>
          <w:sz w:val="24"/>
          <w:szCs w:val="24"/>
        </w:rPr>
        <w:t>:</w:t>
      </w:r>
      <w:r w:rsidR="0065775B" w:rsidRPr="00FE64EE">
        <w:rPr>
          <w:rFonts w:eastAsia="Times New Roman"/>
          <w:iCs/>
          <w:sz w:val="24"/>
          <w:szCs w:val="24"/>
        </w:rPr>
        <w:t xml:space="preserve"> </w:t>
      </w:r>
      <w:r w:rsidR="00FE64EE" w:rsidRPr="00FE64EE">
        <w:rPr>
          <w:rFonts w:eastAsia="Times New Roman"/>
          <w:iCs/>
          <w:sz w:val="24"/>
          <w:szCs w:val="24"/>
        </w:rPr>
        <w:t>Your abstract should be translated into Spanish by a native speaker familiar with ornithological grammar.</w:t>
      </w:r>
      <w:r w:rsidR="00FE64EE">
        <w:rPr>
          <w:rFonts w:eastAsia="Times New Roman"/>
          <w:iCs/>
          <w:sz w:val="24"/>
          <w:szCs w:val="24"/>
        </w:rPr>
        <w:t xml:space="preserve"> The JCO Editorial Board can help you with this if needed. </w:t>
      </w:r>
    </w:p>
    <w:p w14:paraId="202A6FB6" w14:textId="5DDA3BE9" w:rsidR="002B52E7" w:rsidRPr="001052E2" w:rsidRDefault="002B52E7" w:rsidP="002B52E7">
      <w:pPr>
        <w:spacing w:line="480" w:lineRule="auto"/>
        <w:rPr>
          <w:rFonts w:eastAsia="Times New Roman"/>
          <w:i/>
          <w:sz w:val="24"/>
          <w:szCs w:val="24"/>
        </w:rPr>
      </w:pPr>
      <w:r w:rsidRPr="00FE64EE">
        <w:rPr>
          <w:i/>
          <w:sz w:val="24"/>
          <w:szCs w:val="24"/>
        </w:rPr>
        <w:t>Palabras clave</w:t>
      </w:r>
      <w:r w:rsidR="0065775B" w:rsidRPr="001052E2">
        <w:rPr>
          <w:iCs/>
          <w:color w:val="000000"/>
          <w:sz w:val="24"/>
          <w:szCs w:val="24"/>
        </w:rPr>
        <w:t>:</w:t>
      </w:r>
      <w:r w:rsidR="0065775B" w:rsidRPr="00FE64EE">
        <w:rPr>
          <w:rFonts w:eastAsia="Times New Roman"/>
          <w:sz w:val="24"/>
          <w:szCs w:val="24"/>
        </w:rPr>
        <w:t xml:space="preserve"> </w:t>
      </w:r>
      <w:r w:rsidR="0076083A" w:rsidRPr="001052E2">
        <w:rPr>
          <w:rFonts w:eastAsia="Times New Roman"/>
          <w:iCs/>
          <w:sz w:val="24"/>
          <w:szCs w:val="24"/>
        </w:rPr>
        <w:t>List</w:t>
      </w:r>
      <w:r w:rsidR="00FE64EE" w:rsidRPr="001052E2">
        <w:rPr>
          <w:rFonts w:eastAsia="Times New Roman"/>
          <w:iCs/>
          <w:sz w:val="24"/>
          <w:szCs w:val="24"/>
        </w:rPr>
        <w:t xml:space="preserve"> in alphabetical order</w:t>
      </w:r>
      <w:r w:rsidR="0076083A" w:rsidRPr="001052E2">
        <w:rPr>
          <w:rFonts w:eastAsia="Times New Roman"/>
          <w:iCs/>
          <w:sz w:val="24"/>
          <w:szCs w:val="24"/>
        </w:rPr>
        <w:t xml:space="preserve"> in Spanish (keywords may therefore be in a different order than the English keywords)</w:t>
      </w:r>
      <w:r w:rsidR="0076083A" w:rsidRPr="001052E2">
        <w:rPr>
          <w:rFonts w:eastAsia="Times New Roman"/>
          <w:sz w:val="24"/>
          <w:szCs w:val="24"/>
        </w:rPr>
        <w:t>.</w:t>
      </w:r>
    </w:p>
    <w:p w14:paraId="1857BC7B" w14:textId="77777777" w:rsidR="00FE64EE" w:rsidRPr="00FE64EE" w:rsidRDefault="00FE64EE" w:rsidP="00FE64EE">
      <w:pPr>
        <w:spacing w:line="480" w:lineRule="auto"/>
        <w:rPr>
          <w:rFonts w:eastAsia="Times New Roman"/>
          <w:i/>
          <w:sz w:val="24"/>
          <w:szCs w:val="24"/>
        </w:rPr>
      </w:pPr>
    </w:p>
    <w:p w14:paraId="170C6ADE" w14:textId="341C165F" w:rsidR="002B52E7" w:rsidRPr="00FE64EE" w:rsidRDefault="003D0DD2" w:rsidP="00FE64EE">
      <w:pPr>
        <w:spacing w:line="480" w:lineRule="auto"/>
        <w:rPr>
          <w:rFonts w:eastAsia="Times New Roman"/>
          <w:sz w:val="24"/>
          <w:szCs w:val="24"/>
        </w:rPr>
      </w:pPr>
      <w:r w:rsidRPr="00FE64EE">
        <w:rPr>
          <w:rFonts w:eastAsia="Times New Roman"/>
          <w:i/>
          <w:sz w:val="24"/>
          <w:szCs w:val="24"/>
        </w:rPr>
        <w:t>Résumé</w:t>
      </w:r>
      <w:r w:rsidR="0065775B">
        <w:rPr>
          <w:rFonts w:eastAsia="Times New Roman"/>
          <w:sz w:val="24"/>
          <w:szCs w:val="24"/>
        </w:rPr>
        <w:t>:</w:t>
      </w:r>
      <w:r w:rsidR="0065775B" w:rsidRPr="00FE64EE">
        <w:rPr>
          <w:rFonts w:eastAsia="Times New Roman"/>
          <w:sz w:val="24"/>
          <w:szCs w:val="24"/>
        </w:rPr>
        <w:t xml:space="preserve"> </w:t>
      </w:r>
      <w:r w:rsidR="00FE64EE" w:rsidRPr="00FE64EE">
        <w:rPr>
          <w:rFonts w:eastAsia="Times New Roman"/>
          <w:iCs/>
          <w:sz w:val="24"/>
          <w:szCs w:val="24"/>
        </w:rPr>
        <w:t xml:space="preserve">Your abstract should be translated into </w:t>
      </w:r>
      <w:r w:rsidR="00FE64EE">
        <w:rPr>
          <w:rFonts w:eastAsia="Times New Roman"/>
          <w:iCs/>
          <w:sz w:val="24"/>
          <w:szCs w:val="24"/>
        </w:rPr>
        <w:t>French</w:t>
      </w:r>
      <w:r w:rsidR="00FE64EE" w:rsidRPr="00FE64EE">
        <w:rPr>
          <w:rFonts w:eastAsia="Times New Roman"/>
          <w:iCs/>
          <w:sz w:val="24"/>
          <w:szCs w:val="24"/>
        </w:rPr>
        <w:t xml:space="preserve"> by a native speaker familiar with ornithological grammar.</w:t>
      </w:r>
      <w:r w:rsidR="00FE64EE">
        <w:rPr>
          <w:rFonts w:eastAsia="Times New Roman"/>
          <w:iCs/>
          <w:sz w:val="24"/>
          <w:szCs w:val="24"/>
        </w:rPr>
        <w:t xml:space="preserve"> The JCO Editorial Board can help you with this if needed.</w:t>
      </w:r>
    </w:p>
    <w:p w14:paraId="08308B41" w14:textId="18B56BED" w:rsidR="0065775B" w:rsidRPr="0034433B" w:rsidRDefault="00ED630F" w:rsidP="0034433B">
      <w:pPr>
        <w:spacing w:line="480" w:lineRule="auto"/>
        <w:rPr>
          <w:rFonts w:eastAsia="Times New Roman"/>
          <w:sz w:val="24"/>
          <w:szCs w:val="24"/>
        </w:rPr>
      </w:pPr>
      <w:r w:rsidRPr="00130DCD">
        <w:rPr>
          <w:rFonts w:eastAsia="Times New Roman"/>
          <w:i/>
          <w:sz w:val="24"/>
          <w:szCs w:val="24"/>
        </w:rPr>
        <w:t>Mots-clé</w:t>
      </w:r>
      <w:r w:rsidR="0065775B">
        <w:rPr>
          <w:rFonts w:eastAsia="Times New Roman"/>
          <w:sz w:val="24"/>
          <w:szCs w:val="24"/>
        </w:rPr>
        <w:t>:</w:t>
      </w:r>
      <w:r w:rsidR="0065775B" w:rsidRPr="00130DCD">
        <w:rPr>
          <w:rFonts w:eastAsia="Times New Roman"/>
          <w:sz w:val="24"/>
          <w:szCs w:val="24"/>
        </w:rPr>
        <w:t xml:space="preserve"> </w:t>
      </w:r>
      <w:r w:rsidR="0076083A" w:rsidRPr="00177AC8">
        <w:rPr>
          <w:rFonts w:eastAsia="Times New Roman"/>
          <w:iCs/>
          <w:sz w:val="24"/>
          <w:szCs w:val="24"/>
        </w:rPr>
        <w:t xml:space="preserve">List in alphabetical order in </w:t>
      </w:r>
      <w:r w:rsidR="0076083A">
        <w:rPr>
          <w:rFonts w:eastAsia="Times New Roman"/>
          <w:iCs/>
          <w:sz w:val="24"/>
          <w:szCs w:val="24"/>
        </w:rPr>
        <w:t>French</w:t>
      </w:r>
      <w:r w:rsidR="0076083A" w:rsidRPr="00177AC8">
        <w:rPr>
          <w:rFonts w:eastAsia="Times New Roman"/>
          <w:iCs/>
          <w:sz w:val="24"/>
          <w:szCs w:val="24"/>
        </w:rPr>
        <w:t xml:space="preserve"> (keywords may therefore be in a different order than the English keywords)</w:t>
      </w:r>
      <w:r w:rsidR="0076083A" w:rsidRPr="00177AC8">
        <w:rPr>
          <w:rFonts w:eastAsia="Times New Roman"/>
          <w:sz w:val="24"/>
          <w:szCs w:val="24"/>
        </w:rPr>
        <w:t>.</w:t>
      </w:r>
    </w:p>
    <w:p w14:paraId="526C80A4" w14:textId="77777777" w:rsidR="002B52E7" w:rsidRPr="001052E2" w:rsidRDefault="002B52E7" w:rsidP="002B52E7">
      <w:pPr>
        <w:spacing w:line="480" w:lineRule="auto"/>
        <w:jc w:val="center"/>
        <w:rPr>
          <w:sz w:val="24"/>
          <w:szCs w:val="24"/>
        </w:rPr>
      </w:pPr>
      <w:r w:rsidRPr="001052E2">
        <w:rPr>
          <w:sz w:val="24"/>
          <w:szCs w:val="24"/>
        </w:rPr>
        <w:lastRenderedPageBreak/>
        <w:t>Introduction</w:t>
      </w:r>
    </w:p>
    <w:p w14:paraId="447FBB75" w14:textId="46F9368E" w:rsidR="002B52E7" w:rsidRDefault="002B52E7" w:rsidP="002B52E7">
      <w:pPr>
        <w:spacing w:line="480" w:lineRule="auto"/>
        <w:rPr>
          <w:rFonts w:eastAsia="Times New Roman"/>
          <w:sz w:val="24"/>
          <w:szCs w:val="24"/>
        </w:rPr>
      </w:pPr>
    </w:p>
    <w:p w14:paraId="61AECE09" w14:textId="3416EE85" w:rsidR="00F9795D" w:rsidRPr="00B1105B" w:rsidRDefault="00F9795D" w:rsidP="002B52E7">
      <w:pPr>
        <w:spacing w:line="480" w:lineRule="auto"/>
        <w:rPr>
          <w:rFonts w:eastAsia="Times New Roman"/>
          <w:sz w:val="24"/>
          <w:szCs w:val="24"/>
        </w:rPr>
      </w:pPr>
      <w:r>
        <w:rPr>
          <w:rFonts w:eastAsia="Times New Roman"/>
          <w:sz w:val="24"/>
          <w:szCs w:val="24"/>
        </w:rPr>
        <w:tab/>
      </w:r>
      <w:r w:rsidR="0065775B">
        <w:rPr>
          <w:rFonts w:eastAsia="Times New Roman"/>
          <w:sz w:val="24"/>
          <w:szCs w:val="24"/>
        </w:rPr>
        <w:t xml:space="preserve">Introduction: Begin introduction here. Do not include the heading “Introduction.” </w:t>
      </w:r>
      <w:r>
        <w:rPr>
          <w:rFonts w:eastAsia="Times New Roman"/>
          <w:sz w:val="24"/>
          <w:szCs w:val="24"/>
        </w:rPr>
        <w:t xml:space="preserve">Indent paragraphs. Remember to adhere closely to the formatting guidelines found on the JCO website. </w:t>
      </w:r>
    </w:p>
    <w:p w14:paraId="73473F5B" w14:textId="77777777" w:rsidR="002B52E7" w:rsidRPr="00B1105B" w:rsidRDefault="002B52E7" w:rsidP="002B52E7">
      <w:pPr>
        <w:spacing w:line="480" w:lineRule="auto"/>
        <w:rPr>
          <w:rFonts w:eastAsia="Times New Roman"/>
          <w:sz w:val="24"/>
          <w:szCs w:val="24"/>
        </w:rPr>
      </w:pPr>
    </w:p>
    <w:p w14:paraId="0F568DAF" w14:textId="2D0E3B1A" w:rsidR="002B52E7" w:rsidRPr="001052E2" w:rsidRDefault="00AA7E24" w:rsidP="002B52E7">
      <w:pPr>
        <w:spacing w:line="480" w:lineRule="auto"/>
        <w:jc w:val="center"/>
        <w:rPr>
          <w:sz w:val="24"/>
          <w:szCs w:val="24"/>
        </w:rPr>
      </w:pPr>
      <w:r w:rsidRPr="001052E2">
        <w:rPr>
          <w:sz w:val="24"/>
          <w:szCs w:val="24"/>
        </w:rPr>
        <w:t>M</w:t>
      </w:r>
      <w:r w:rsidR="002B52E7" w:rsidRPr="001052E2">
        <w:rPr>
          <w:sz w:val="24"/>
          <w:szCs w:val="24"/>
        </w:rPr>
        <w:t>ethods</w:t>
      </w:r>
    </w:p>
    <w:p w14:paraId="06861D5D" w14:textId="77777777" w:rsidR="002B52E7" w:rsidRPr="00B1105B" w:rsidRDefault="002B52E7" w:rsidP="002B52E7">
      <w:pPr>
        <w:spacing w:line="480" w:lineRule="auto"/>
        <w:rPr>
          <w:rFonts w:eastAsia="Times New Roman"/>
          <w:sz w:val="24"/>
          <w:szCs w:val="24"/>
        </w:rPr>
      </w:pPr>
    </w:p>
    <w:p w14:paraId="29313DC0" w14:textId="399A22E5" w:rsidR="002B52E7" w:rsidRDefault="00F9795D" w:rsidP="00F9795D">
      <w:pPr>
        <w:spacing w:line="480" w:lineRule="auto"/>
        <w:ind w:firstLine="360"/>
        <w:rPr>
          <w:rFonts w:eastAsia="Times New Roman"/>
          <w:sz w:val="24"/>
          <w:szCs w:val="24"/>
        </w:rPr>
      </w:pPr>
      <w:r>
        <w:rPr>
          <w:rFonts w:eastAsia="Times New Roman"/>
          <w:sz w:val="24"/>
          <w:szCs w:val="24"/>
        </w:rPr>
        <w:t>Indent paragraphs. Remember to adhere closely to the formatting guidelines found on the JCO website.</w:t>
      </w:r>
    </w:p>
    <w:p w14:paraId="04E72AE2" w14:textId="77777777" w:rsidR="0065775B" w:rsidRPr="00F9795D" w:rsidRDefault="0065775B" w:rsidP="00F9795D">
      <w:pPr>
        <w:spacing w:line="480" w:lineRule="auto"/>
        <w:ind w:firstLine="360"/>
        <w:rPr>
          <w:rFonts w:eastAsia="Times New Roman"/>
          <w:sz w:val="24"/>
          <w:szCs w:val="24"/>
        </w:rPr>
      </w:pPr>
    </w:p>
    <w:p w14:paraId="74E46260" w14:textId="77777777" w:rsidR="0065775B" w:rsidRPr="005073A1" w:rsidRDefault="002B52E7" w:rsidP="001052E2">
      <w:pPr>
        <w:spacing w:line="480" w:lineRule="auto"/>
        <w:jc w:val="both"/>
        <w:rPr>
          <w:rFonts w:eastAsia="Times New Roman"/>
          <w:b/>
          <w:sz w:val="24"/>
          <w:szCs w:val="24"/>
        </w:rPr>
      </w:pPr>
      <w:r w:rsidRPr="001052E2">
        <w:rPr>
          <w:b/>
          <w:sz w:val="24"/>
          <w:szCs w:val="24"/>
        </w:rPr>
        <w:t>Statistical Analyses</w:t>
      </w:r>
    </w:p>
    <w:p w14:paraId="611AB422" w14:textId="040F3A9D" w:rsidR="002B52E7" w:rsidRPr="00B1105B" w:rsidRDefault="00F9795D" w:rsidP="002B52E7">
      <w:pPr>
        <w:spacing w:line="480" w:lineRule="auto"/>
        <w:ind w:firstLine="360"/>
        <w:rPr>
          <w:rFonts w:eastAsia="Times New Roman"/>
          <w:sz w:val="24"/>
          <w:szCs w:val="24"/>
        </w:rPr>
      </w:pPr>
      <w:r>
        <w:rPr>
          <w:rFonts w:eastAsia="Times New Roman"/>
          <w:sz w:val="24"/>
          <w:szCs w:val="24"/>
        </w:rPr>
        <w:t xml:space="preserve">This is where you </w:t>
      </w:r>
      <w:r w:rsidR="003F7478">
        <w:rPr>
          <w:rFonts w:eastAsia="Times New Roman"/>
          <w:sz w:val="24"/>
          <w:szCs w:val="24"/>
        </w:rPr>
        <w:t>c</w:t>
      </w:r>
      <w:r>
        <w:rPr>
          <w:rFonts w:eastAsia="Times New Roman"/>
          <w:sz w:val="24"/>
          <w:szCs w:val="24"/>
        </w:rPr>
        <w:t xml:space="preserve">ould include a sub-section on statistical analyses. </w:t>
      </w:r>
    </w:p>
    <w:p w14:paraId="5C859A48" w14:textId="70DF8FE9" w:rsidR="002B52E7" w:rsidRPr="00B1105B" w:rsidRDefault="002B52E7" w:rsidP="00F9795D">
      <w:pPr>
        <w:spacing w:line="480" w:lineRule="auto"/>
        <w:rPr>
          <w:rFonts w:eastAsia="Times New Roman"/>
          <w:sz w:val="24"/>
          <w:szCs w:val="24"/>
        </w:rPr>
      </w:pPr>
      <w:r w:rsidRPr="00B1105B">
        <w:rPr>
          <w:rFonts w:eastAsia="Times New Roman"/>
          <w:sz w:val="24"/>
          <w:szCs w:val="24"/>
        </w:rPr>
        <w:t> </w:t>
      </w:r>
    </w:p>
    <w:p w14:paraId="0C7C9733" w14:textId="226C5C43" w:rsidR="002B52E7" w:rsidRPr="001052E2" w:rsidRDefault="00AA7E24" w:rsidP="002B52E7">
      <w:pPr>
        <w:spacing w:line="480" w:lineRule="auto"/>
        <w:jc w:val="center"/>
        <w:rPr>
          <w:sz w:val="24"/>
          <w:szCs w:val="24"/>
        </w:rPr>
      </w:pPr>
      <w:r w:rsidRPr="001052E2">
        <w:rPr>
          <w:sz w:val="24"/>
          <w:szCs w:val="24"/>
        </w:rPr>
        <w:t>R</w:t>
      </w:r>
      <w:r w:rsidR="002B52E7" w:rsidRPr="001052E2">
        <w:rPr>
          <w:sz w:val="24"/>
          <w:szCs w:val="24"/>
        </w:rPr>
        <w:t>esults</w:t>
      </w:r>
    </w:p>
    <w:p w14:paraId="22C1273E" w14:textId="77777777" w:rsidR="002B52E7" w:rsidRPr="00B1105B" w:rsidRDefault="002B52E7" w:rsidP="002B52E7">
      <w:pPr>
        <w:spacing w:line="480" w:lineRule="auto"/>
        <w:rPr>
          <w:rFonts w:eastAsia="Times New Roman"/>
          <w:sz w:val="24"/>
          <w:szCs w:val="24"/>
        </w:rPr>
      </w:pPr>
    </w:p>
    <w:p w14:paraId="6B025FBF" w14:textId="77777777" w:rsidR="005534BD" w:rsidRDefault="00F9795D" w:rsidP="00F9795D">
      <w:pPr>
        <w:spacing w:line="480" w:lineRule="auto"/>
        <w:ind w:firstLine="360"/>
        <w:rPr>
          <w:rFonts w:eastAsia="Times New Roman"/>
          <w:sz w:val="24"/>
          <w:szCs w:val="24"/>
        </w:rPr>
      </w:pPr>
      <w:r>
        <w:rPr>
          <w:rFonts w:eastAsia="Times New Roman"/>
          <w:sz w:val="24"/>
          <w:szCs w:val="24"/>
        </w:rPr>
        <w:t xml:space="preserve">Indent paragraphs. Remember to adhere closely to the formatting guidelines found on the JCO website. </w:t>
      </w:r>
    </w:p>
    <w:p w14:paraId="2017B3AA" w14:textId="6282903B" w:rsidR="00F9795D" w:rsidRPr="00F9795D" w:rsidRDefault="005534BD" w:rsidP="00F9795D">
      <w:pPr>
        <w:spacing w:line="480" w:lineRule="auto"/>
        <w:ind w:firstLine="360"/>
        <w:rPr>
          <w:rFonts w:eastAsia="Times New Roman"/>
          <w:sz w:val="24"/>
          <w:szCs w:val="24"/>
        </w:rPr>
      </w:pPr>
      <w:r>
        <w:rPr>
          <w:rFonts w:eastAsia="Times New Roman"/>
          <w:sz w:val="24"/>
          <w:szCs w:val="24"/>
        </w:rPr>
        <w:t>T</w:t>
      </w:r>
      <w:r w:rsidR="00F9795D">
        <w:rPr>
          <w:rFonts w:eastAsia="Times New Roman"/>
          <w:sz w:val="24"/>
          <w:szCs w:val="24"/>
        </w:rPr>
        <w:t>ables, gr</w:t>
      </w:r>
      <w:r>
        <w:rPr>
          <w:rFonts w:eastAsia="Times New Roman"/>
          <w:sz w:val="24"/>
          <w:szCs w:val="24"/>
        </w:rPr>
        <w:t>aphs,</w:t>
      </w:r>
      <w:r w:rsidR="001052E2">
        <w:rPr>
          <w:rFonts w:eastAsia="Times New Roman"/>
          <w:sz w:val="24"/>
          <w:szCs w:val="24"/>
        </w:rPr>
        <w:t xml:space="preserve"> </w:t>
      </w:r>
      <w:r w:rsidR="001052E2">
        <w:rPr>
          <w:rFonts w:eastAsia="Times New Roman"/>
          <w:sz w:val="24"/>
          <w:szCs w:val="24"/>
        </w:rPr>
        <w:t xml:space="preserve">maps </w:t>
      </w:r>
      <w:r>
        <w:rPr>
          <w:rFonts w:eastAsia="Times New Roman"/>
          <w:sz w:val="24"/>
          <w:szCs w:val="24"/>
        </w:rPr>
        <w:t xml:space="preserve">and photographs should not be inserted here. Instead, give each their own page at the end of this document. Be sure to include captions. </w:t>
      </w:r>
      <w:r w:rsidR="001052E2">
        <w:rPr>
          <w:rFonts w:eastAsia="Times New Roman"/>
          <w:sz w:val="24"/>
          <w:szCs w:val="24"/>
        </w:rPr>
        <w:t>If you have included a map, be sure that the map has a legend</w:t>
      </w:r>
      <w:r w:rsidR="0034433B">
        <w:rPr>
          <w:rFonts w:eastAsia="Times New Roman"/>
          <w:sz w:val="24"/>
          <w:szCs w:val="24"/>
        </w:rPr>
        <w:t xml:space="preserve"> embedded within it</w:t>
      </w:r>
      <w:r w:rsidR="001052E2">
        <w:rPr>
          <w:rFonts w:eastAsia="Times New Roman"/>
          <w:sz w:val="24"/>
          <w:szCs w:val="24"/>
        </w:rPr>
        <w:t xml:space="preserve"> if needed. </w:t>
      </w:r>
    </w:p>
    <w:p w14:paraId="5D9579EA" w14:textId="727C2801" w:rsidR="002B52E7" w:rsidRPr="00B1105B" w:rsidRDefault="002B52E7" w:rsidP="002B52E7">
      <w:pPr>
        <w:spacing w:line="480" w:lineRule="auto"/>
        <w:ind w:firstLine="360"/>
        <w:rPr>
          <w:rFonts w:eastAsia="Times New Roman"/>
          <w:sz w:val="24"/>
          <w:szCs w:val="24"/>
        </w:rPr>
      </w:pPr>
    </w:p>
    <w:p w14:paraId="2494E41B" w14:textId="3F4269A9" w:rsidR="002B52E7" w:rsidRPr="00B1105B" w:rsidRDefault="002B52E7" w:rsidP="005534BD">
      <w:pPr>
        <w:spacing w:line="480" w:lineRule="auto"/>
        <w:rPr>
          <w:rFonts w:eastAsia="Times New Roman"/>
          <w:sz w:val="24"/>
          <w:szCs w:val="24"/>
        </w:rPr>
      </w:pPr>
    </w:p>
    <w:p w14:paraId="7EFF960E" w14:textId="7A0E344A" w:rsidR="002B52E7" w:rsidRPr="001052E2" w:rsidRDefault="00AA7E24" w:rsidP="002B52E7">
      <w:pPr>
        <w:spacing w:line="480" w:lineRule="auto"/>
        <w:jc w:val="center"/>
        <w:rPr>
          <w:sz w:val="24"/>
          <w:szCs w:val="24"/>
        </w:rPr>
      </w:pPr>
      <w:r w:rsidRPr="001052E2">
        <w:rPr>
          <w:sz w:val="24"/>
          <w:szCs w:val="24"/>
        </w:rPr>
        <w:t>D</w:t>
      </w:r>
      <w:r w:rsidR="002B52E7" w:rsidRPr="001052E2">
        <w:rPr>
          <w:sz w:val="24"/>
          <w:szCs w:val="24"/>
        </w:rPr>
        <w:t>iscussion</w:t>
      </w:r>
    </w:p>
    <w:p w14:paraId="6BB00123" w14:textId="77777777" w:rsidR="00AA7E24" w:rsidRDefault="00AA7E24" w:rsidP="00AA7E24">
      <w:pPr>
        <w:spacing w:line="480" w:lineRule="auto"/>
        <w:ind w:firstLine="360"/>
        <w:rPr>
          <w:rFonts w:eastAsia="Times New Roman"/>
          <w:sz w:val="24"/>
          <w:szCs w:val="24"/>
        </w:rPr>
      </w:pPr>
    </w:p>
    <w:p w14:paraId="1BFD9E56" w14:textId="77777777" w:rsidR="00AA7E24" w:rsidRDefault="00AA7E24" w:rsidP="00AA7E24">
      <w:pPr>
        <w:spacing w:line="480" w:lineRule="auto"/>
        <w:ind w:firstLine="360"/>
        <w:rPr>
          <w:rFonts w:eastAsia="Times New Roman"/>
          <w:sz w:val="24"/>
          <w:szCs w:val="24"/>
        </w:rPr>
      </w:pPr>
      <w:r>
        <w:rPr>
          <w:rFonts w:eastAsia="Times New Roman"/>
          <w:sz w:val="24"/>
          <w:szCs w:val="24"/>
        </w:rPr>
        <w:t xml:space="preserve">Indent paragraphs. Remember to adhere closely to the formatting guidelines found on the JCO website. </w:t>
      </w:r>
    </w:p>
    <w:p w14:paraId="74D0F0D9" w14:textId="77777777" w:rsidR="002B52E7" w:rsidRPr="00B1105B" w:rsidRDefault="002B52E7" w:rsidP="002B52E7">
      <w:pPr>
        <w:spacing w:line="480" w:lineRule="auto"/>
        <w:rPr>
          <w:rFonts w:eastAsia="Times New Roman"/>
          <w:b/>
          <w:bCs/>
          <w:sz w:val="24"/>
          <w:szCs w:val="24"/>
          <w:u w:val="single"/>
        </w:rPr>
      </w:pPr>
    </w:p>
    <w:p w14:paraId="0EB4A4C7" w14:textId="49111CBD" w:rsidR="002B52E7" w:rsidRPr="00B1105B" w:rsidRDefault="00AA7E24" w:rsidP="002B52E7">
      <w:pPr>
        <w:spacing w:line="480" w:lineRule="auto"/>
        <w:jc w:val="center"/>
        <w:rPr>
          <w:smallCaps/>
          <w:sz w:val="24"/>
          <w:szCs w:val="24"/>
        </w:rPr>
      </w:pPr>
      <w:r>
        <w:rPr>
          <w:smallCaps/>
          <w:sz w:val="24"/>
          <w:szCs w:val="24"/>
        </w:rPr>
        <w:t>A</w:t>
      </w:r>
      <w:r w:rsidR="002B52E7" w:rsidRPr="00B1105B">
        <w:rPr>
          <w:smallCaps/>
          <w:sz w:val="24"/>
          <w:szCs w:val="24"/>
        </w:rPr>
        <w:t>cknowledgments</w:t>
      </w:r>
    </w:p>
    <w:p w14:paraId="3479120C" w14:textId="3C6E66F8" w:rsidR="001052E2" w:rsidRDefault="001052E2" w:rsidP="001052E2">
      <w:pPr>
        <w:spacing w:line="480" w:lineRule="auto"/>
        <w:rPr>
          <w:rFonts w:eastAsia="Times New Roman"/>
          <w:sz w:val="24"/>
          <w:szCs w:val="24"/>
        </w:rPr>
      </w:pPr>
    </w:p>
    <w:p w14:paraId="0B357F55" w14:textId="77777777" w:rsidR="001052E2" w:rsidRDefault="001052E2" w:rsidP="001052E2">
      <w:pPr>
        <w:spacing w:line="480" w:lineRule="auto"/>
        <w:ind w:firstLine="360"/>
        <w:rPr>
          <w:rFonts w:eastAsia="Times New Roman"/>
          <w:sz w:val="24"/>
          <w:szCs w:val="24"/>
        </w:rPr>
      </w:pPr>
      <w:r>
        <w:rPr>
          <w:rFonts w:eastAsia="Times New Roman"/>
          <w:sz w:val="24"/>
          <w:szCs w:val="24"/>
        </w:rPr>
        <w:t xml:space="preserve">Indent paragraphs. Remember to adhere closely to the formatting guidelines found on the JCO website. </w:t>
      </w:r>
    </w:p>
    <w:p w14:paraId="106B5369" w14:textId="77777777" w:rsidR="002B52E7" w:rsidRPr="00B1105B" w:rsidRDefault="002B52E7" w:rsidP="002B52E7">
      <w:pPr>
        <w:spacing w:line="480" w:lineRule="auto"/>
        <w:rPr>
          <w:rFonts w:eastAsia="Times New Roman"/>
          <w:b/>
          <w:bCs/>
          <w:sz w:val="24"/>
          <w:szCs w:val="24"/>
          <w:u w:val="single"/>
        </w:rPr>
      </w:pPr>
    </w:p>
    <w:p w14:paraId="006BA490" w14:textId="77777777" w:rsidR="002B52E7" w:rsidRPr="001052E2" w:rsidRDefault="002B52E7" w:rsidP="002B52E7">
      <w:pPr>
        <w:spacing w:line="240" w:lineRule="auto"/>
        <w:jc w:val="center"/>
        <w:rPr>
          <w:sz w:val="24"/>
          <w:szCs w:val="24"/>
        </w:rPr>
      </w:pPr>
      <w:r w:rsidRPr="001052E2">
        <w:rPr>
          <w:sz w:val="24"/>
          <w:szCs w:val="24"/>
        </w:rPr>
        <w:t>Literature Cited</w:t>
      </w:r>
    </w:p>
    <w:p w14:paraId="3C94CB61" w14:textId="77777777" w:rsidR="002B52E7" w:rsidRPr="00B1105B" w:rsidRDefault="002B52E7" w:rsidP="002B52E7">
      <w:pPr>
        <w:spacing w:line="240" w:lineRule="auto"/>
        <w:jc w:val="center"/>
        <w:rPr>
          <w:rFonts w:eastAsia="Times New Roman"/>
          <w:sz w:val="24"/>
          <w:szCs w:val="24"/>
        </w:rPr>
      </w:pPr>
    </w:p>
    <w:p w14:paraId="334B2261" w14:textId="77777777" w:rsidR="002B52E7" w:rsidRPr="00B1105B" w:rsidRDefault="002B52E7" w:rsidP="002B52E7">
      <w:pPr>
        <w:spacing w:line="240" w:lineRule="auto"/>
        <w:rPr>
          <w:rFonts w:eastAsia="Times New Roman"/>
          <w:sz w:val="24"/>
          <w:szCs w:val="24"/>
        </w:rPr>
      </w:pPr>
    </w:p>
    <w:p w14:paraId="1717C2E8" w14:textId="77777777" w:rsidR="00F947F9" w:rsidRPr="009D7A47" w:rsidRDefault="00F947F9" w:rsidP="00F947F9">
      <w:pPr>
        <w:rPr>
          <w:b/>
        </w:rPr>
      </w:pPr>
      <w:r w:rsidRPr="009D7A47">
        <w:rPr>
          <w:b/>
        </w:rPr>
        <w:t>Please ensure that all citations are correct and match the citations within the text.</w:t>
      </w:r>
    </w:p>
    <w:p w14:paraId="059CF5E2" w14:textId="77777777" w:rsidR="00F947F9" w:rsidRDefault="00F947F9" w:rsidP="00F947F9"/>
    <w:p w14:paraId="71918A08" w14:textId="77777777" w:rsidR="00F947F9" w:rsidRPr="009D7A47" w:rsidRDefault="00F947F9" w:rsidP="00F947F9">
      <w:pPr>
        <w:rPr>
          <w:i/>
          <w:u w:val="single"/>
        </w:rPr>
      </w:pPr>
      <w:r w:rsidRPr="009D7A47">
        <w:rPr>
          <w:i/>
          <w:u w:val="single"/>
        </w:rPr>
        <w:t>Journal</w:t>
      </w:r>
    </w:p>
    <w:p w14:paraId="7769582D" w14:textId="77777777" w:rsidR="00F947F9" w:rsidRDefault="00F947F9" w:rsidP="00F947F9"/>
    <w:p w14:paraId="1F68BF8B" w14:textId="77777777" w:rsidR="00F947F9" w:rsidRDefault="00F947F9" w:rsidP="00F947F9">
      <w:r>
        <w:t>Frost, M.D., and E.B. Massiah. 2003. Observations of rare and unusual birds on Grenada. Journal of Caribbean Ornithology 16:63–65. [Note: entire journal name should be spelled out rather than abbreviated. Use an “en” dash for ranges of numbers. Author first and middle name initials are followed by periods but with no spaces between them.]</w:t>
      </w:r>
    </w:p>
    <w:p w14:paraId="10890174" w14:textId="77777777" w:rsidR="00F947F9" w:rsidRDefault="00F947F9" w:rsidP="00F947F9"/>
    <w:p w14:paraId="73097D54" w14:textId="77777777" w:rsidR="00F947F9" w:rsidRPr="009D7A47" w:rsidRDefault="00F947F9" w:rsidP="00F947F9">
      <w:pPr>
        <w:rPr>
          <w:i/>
          <w:u w:val="single"/>
        </w:rPr>
      </w:pPr>
      <w:r w:rsidRPr="009D7A47">
        <w:rPr>
          <w:i/>
          <w:u w:val="single"/>
        </w:rPr>
        <w:t>Book or report</w:t>
      </w:r>
    </w:p>
    <w:p w14:paraId="4E19F693" w14:textId="77777777" w:rsidR="00F947F9" w:rsidRDefault="00F947F9" w:rsidP="00F947F9"/>
    <w:p w14:paraId="5515575E" w14:textId="77777777" w:rsidR="00F947F9" w:rsidRDefault="00F947F9" w:rsidP="00F947F9">
      <w:r>
        <w:t>Raffaele, H., J. Wiley, O. Garrido, A. Keith, and J. Raffaele. 1998. A Guide to the Birds of the West Indies. Princeton University Press, Princeton, NJ.</w:t>
      </w:r>
    </w:p>
    <w:p w14:paraId="2EC5958E" w14:textId="77777777" w:rsidR="00F947F9" w:rsidRDefault="00F947F9" w:rsidP="00F947F9"/>
    <w:p w14:paraId="6D072B58" w14:textId="77777777" w:rsidR="00F947F9" w:rsidRPr="009D7A47" w:rsidRDefault="00F947F9" w:rsidP="00F947F9">
      <w:pPr>
        <w:rPr>
          <w:i/>
          <w:u w:val="single"/>
        </w:rPr>
      </w:pPr>
      <w:r w:rsidRPr="009D7A47">
        <w:rPr>
          <w:i/>
          <w:u w:val="single"/>
        </w:rPr>
        <w:t>Chapter in book</w:t>
      </w:r>
    </w:p>
    <w:p w14:paraId="4716C91A" w14:textId="77777777" w:rsidR="00F947F9" w:rsidRDefault="00F947F9" w:rsidP="00F947F9"/>
    <w:p w14:paraId="502DC748" w14:textId="77777777" w:rsidR="00F947F9" w:rsidRDefault="00F947F9" w:rsidP="00F947F9">
      <w:r>
        <w:t>Saliva, J.E. 2000. Status of Sooty Terns in the West Indies. Pp. 102–108 in Status and Conservation of West Indian Seabirds (E.A. Schreiber and David S. Lee, eds.). Society of Caribbean Ornithology, Ruston, LA.</w:t>
      </w:r>
    </w:p>
    <w:p w14:paraId="0742F106" w14:textId="77777777" w:rsidR="00F947F9" w:rsidRDefault="00F947F9" w:rsidP="00F947F9"/>
    <w:p w14:paraId="2E251AD1" w14:textId="77777777" w:rsidR="00F947F9" w:rsidRPr="009D7A47" w:rsidRDefault="00F947F9" w:rsidP="00F947F9">
      <w:pPr>
        <w:rPr>
          <w:i/>
          <w:u w:val="single"/>
        </w:rPr>
      </w:pPr>
      <w:r w:rsidRPr="009D7A47">
        <w:rPr>
          <w:i/>
          <w:u w:val="single"/>
        </w:rPr>
        <w:t>Birds of North America print account</w:t>
      </w:r>
    </w:p>
    <w:p w14:paraId="6082A123" w14:textId="77777777" w:rsidR="00F947F9" w:rsidRDefault="00F947F9" w:rsidP="00F947F9"/>
    <w:p w14:paraId="0E6C940F" w14:textId="77777777" w:rsidR="00F947F9" w:rsidRDefault="00F947F9" w:rsidP="00F947F9">
      <w:r>
        <w:t>Kirk, D.A., and M.J. Mossman. 1998. Turkey Vulture (Cathartes aura). In The Birds of North America, no. 339 (A. Poole and F. Gill, eds.). The Birds of North America, Inc., Philadelphia, PA.</w:t>
      </w:r>
    </w:p>
    <w:p w14:paraId="7678BCD7" w14:textId="77777777" w:rsidR="00F947F9" w:rsidRDefault="00F947F9" w:rsidP="00F947F9"/>
    <w:p w14:paraId="10F1898E" w14:textId="77777777" w:rsidR="00F947F9" w:rsidRPr="009D7A47" w:rsidRDefault="00F947F9" w:rsidP="00F947F9">
      <w:pPr>
        <w:rPr>
          <w:i/>
          <w:u w:val="single"/>
        </w:rPr>
      </w:pPr>
      <w:r w:rsidRPr="009D7A47">
        <w:rPr>
          <w:i/>
          <w:u w:val="single"/>
        </w:rPr>
        <w:lastRenderedPageBreak/>
        <w:t>Birds of North America Online and Neotropical Birds Online accounts</w:t>
      </w:r>
    </w:p>
    <w:p w14:paraId="1D36D365" w14:textId="77777777" w:rsidR="00F947F9" w:rsidRDefault="00F947F9" w:rsidP="00F947F9"/>
    <w:p w14:paraId="5B58961E" w14:textId="77777777" w:rsidR="00F947F9" w:rsidRDefault="00F947F9" w:rsidP="00F947F9">
      <w:r>
        <w:t>Anich, N.M., T.J. Benson, J.D. Brown, C. Roa, and J.C. Bednarz. 2010. Swainson’s Warbler (Limnothlypis swainsonii). In The Birds of North America Online, no. 126 (A. Poole, ed.). Cornell Lab of Ornithology, Ithaca, NY. bna.birds.cornell.edu/bna/species/126.</w:t>
      </w:r>
    </w:p>
    <w:p w14:paraId="7083E13A" w14:textId="77777777" w:rsidR="00F947F9" w:rsidRDefault="00F947F9" w:rsidP="00F947F9"/>
    <w:p w14:paraId="0E64503B" w14:textId="77777777" w:rsidR="00F947F9" w:rsidRDefault="00F947F9" w:rsidP="00F947F9">
      <w:r>
        <w:t>Santos, E.S.A. 2010. Southern Lapwing (Vanellus chilensis). In Neotropical Birds Online (T.S. Schulenberg, ed.). Cornell Laboratory of Ornithology, Ithaca, NY. neotropical.birds.cornell.edu/portal/species/overview?p_p_spp=144596.</w:t>
      </w:r>
    </w:p>
    <w:p w14:paraId="3966991D" w14:textId="77777777" w:rsidR="00F947F9" w:rsidRDefault="00F947F9" w:rsidP="00F947F9"/>
    <w:p w14:paraId="300CB16C" w14:textId="77777777" w:rsidR="00F947F9" w:rsidRPr="009D7A47" w:rsidRDefault="00F947F9" w:rsidP="00F947F9">
      <w:pPr>
        <w:rPr>
          <w:i/>
          <w:u w:val="single"/>
        </w:rPr>
      </w:pPr>
      <w:r w:rsidRPr="009D7A47">
        <w:rPr>
          <w:i/>
          <w:u w:val="single"/>
        </w:rPr>
        <w:t>Websites</w:t>
      </w:r>
    </w:p>
    <w:p w14:paraId="71FF4570" w14:textId="77777777" w:rsidR="00F947F9" w:rsidRDefault="00F947F9" w:rsidP="00F947F9"/>
    <w:p w14:paraId="6917C548" w14:textId="77777777" w:rsidR="00F947F9" w:rsidRDefault="00F947F9" w:rsidP="00F947F9">
      <w:r>
        <w:t>BirdLife International. 2015. Species factsheet: Dendrocygna arborea. www.birdlife.org/datazone/speciesfactsheet.php?id=353.</w:t>
      </w:r>
    </w:p>
    <w:p w14:paraId="4FF85510" w14:textId="77777777" w:rsidR="00F947F9" w:rsidRDefault="00F947F9" w:rsidP="00F947F9"/>
    <w:p w14:paraId="04E434F6" w14:textId="77777777" w:rsidR="00F947F9" w:rsidRPr="009D7A47" w:rsidRDefault="00F947F9" w:rsidP="00F947F9">
      <w:pPr>
        <w:rPr>
          <w:i/>
          <w:u w:val="single"/>
        </w:rPr>
      </w:pPr>
      <w:r w:rsidRPr="009D7A47">
        <w:rPr>
          <w:i/>
          <w:u w:val="single"/>
        </w:rPr>
        <w:t>Unpublished technical reports</w:t>
      </w:r>
    </w:p>
    <w:p w14:paraId="41D0754B" w14:textId="77777777" w:rsidR="00F947F9" w:rsidRDefault="00F947F9" w:rsidP="00F947F9"/>
    <w:p w14:paraId="7B39B322" w14:textId="7530935D" w:rsidR="002B52E7" w:rsidRPr="00D84804" w:rsidRDefault="00F947F9" w:rsidP="00F947F9">
      <w:r>
        <w:t>Buurt, G. van, and A.O. Debrot. 2012. Exotic and invasive terrestrial and freshwater animal species in the Dutch Caribbean. Unpublished report no. C001/12. IMARES, Wageningen University, Den Helder, The Netherlands.</w:t>
      </w:r>
    </w:p>
    <w:p w14:paraId="6D3928C7" w14:textId="331DC5F3" w:rsidR="002918DE" w:rsidRDefault="002918DE" w:rsidP="002B52E7"/>
    <w:p w14:paraId="0976D56A" w14:textId="77777777" w:rsidR="00750E58" w:rsidRDefault="00750E58" w:rsidP="002B52E7"/>
    <w:p w14:paraId="19726466" w14:textId="77777777" w:rsidR="002E7A5A" w:rsidRDefault="002E7A5A" w:rsidP="001052E2">
      <w:pPr>
        <w:spacing w:line="480" w:lineRule="auto"/>
        <w:rPr>
          <w:smallCaps/>
          <w:sz w:val="24"/>
          <w:szCs w:val="24"/>
        </w:rPr>
      </w:pPr>
    </w:p>
    <w:p w14:paraId="39FBCA63" w14:textId="21643107" w:rsidR="001052E2" w:rsidRDefault="00AA7E24" w:rsidP="001052E2">
      <w:pPr>
        <w:spacing w:line="240" w:lineRule="auto"/>
        <w:jc w:val="center"/>
        <w:rPr>
          <w:sz w:val="24"/>
          <w:szCs w:val="24"/>
        </w:rPr>
      </w:pPr>
      <w:r w:rsidRPr="001052E2">
        <w:rPr>
          <w:sz w:val="24"/>
          <w:szCs w:val="24"/>
        </w:rPr>
        <w:t>Tables and Figures</w:t>
      </w:r>
    </w:p>
    <w:p w14:paraId="2B889730" w14:textId="77777777" w:rsidR="001052E2" w:rsidRDefault="001052E2" w:rsidP="001052E2">
      <w:pPr>
        <w:spacing w:line="240" w:lineRule="auto"/>
        <w:jc w:val="center"/>
        <w:rPr>
          <w:sz w:val="24"/>
          <w:szCs w:val="24"/>
        </w:rPr>
      </w:pPr>
    </w:p>
    <w:p w14:paraId="52B14293" w14:textId="77777777" w:rsidR="001052E2" w:rsidRDefault="001052E2" w:rsidP="001052E2">
      <w:pPr>
        <w:spacing w:line="240" w:lineRule="auto"/>
        <w:jc w:val="center"/>
        <w:rPr>
          <w:sz w:val="24"/>
          <w:szCs w:val="24"/>
        </w:rPr>
      </w:pPr>
    </w:p>
    <w:p w14:paraId="14327A3C" w14:textId="45E4174D" w:rsidR="001052E2" w:rsidRDefault="001052E2" w:rsidP="001052E2">
      <w:pPr>
        <w:spacing w:line="240" w:lineRule="auto"/>
        <w:jc w:val="center"/>
        <w:rPr>
          <w:b/>
          <w:sz w:val="24"/>
          <w:szCs w:val="24"/>
          <w:u w:val="single"/>
        </w:rPr>
      </w:pPr>
      <w:r w:rsidRPr="001052E2">
        <w:rPr>
          <w:b/>
          <w:sz w:val="24"/>
          <w:szCs w:val="24"/>
        </w:rPr>
        <w:t xml:space="preserve">Remember that each Table, Figure, Map, Photograph, etc. </w:t>
      </w:r>
      <w:r w:rsidRPr="001052E2">
        <w:rPr>
          <w:b/>
          <w:sz w:val="24"/>
          <w:szCs w:val="24"/>
          <w:u w:val="single"/>
        </w:rPr>
        <w:t>should be on its own page</w:t>
      </w:r>
      <w:r w:rsidR="0034433B">
        <w:rPr>
          <w:b/>
          <w:sz w:val="24"/>
          <w:szCs w:val="24"/>
          <w:u w:val="single"/>
        </w:rPr>
        <w:t xml:space="preserve"> with its caption</w:t>
      </w:r>
    </w:p>
    <w:p w14:paraId="32DF9E1D" w14:textId="77777777" w:rsidR="001052E2" w:rsidRPr="001052E2" w:rsidRDefault="001052E2" w:rsidP="001052E2">
      <w:pPr>
        <w:spacing w:line="240" w:lineRule="auto"/>
        <w:jc w:val="center"/>
        <w:rPr>
          <w:b/>
          <w:sz w:val="24"/>
          <w:szCs w:val="24"/>
          <w:u w:val="single"/>
        </w:rPr>
      </w:pPr>
    </w:p>
    <w:p w14:paraId="53A2F5E6" w14:textId="77777777" w:rsidR="00AA7E24" w:rsidRPr="00B1105B" w:rsidRDefault="00AA7E24" w:rsidP="00AA7E24">
      <w:pPr>
        <w:spacing w:line="240" w:lineRule="auto"/>
        <w:jc w:val="center"/>
        <w:rPr>
          <w:smallCaps/>
          <w:sz w:val="24"/>
          <w:szCs w:val="24"/>
        </w:rPr>
      </w:pPr>
    </w:p>
    <w:p w14:paraId="20358FA7" w14:textId="602EBDFA" w:rsidR="0065775B" w:rsidRDefault="0065775B" w:rsidP="001052E2">
      <w:pPr>
        <w:spacing w:line="240" w:lineRule="auto"/>
        <w:rPr>
          <w:rFonts w:eastAsia="Times New Roman"/>
          <w:bCs/>
          <w:color w:val="2E74B5" w:themeColor="accent1" w:themeShade="BF"/>
          <w:sz w:val="24"/>
          <w:szCs w:val="24"/>
        </w:rPr>
      </w:pPr>
      <w:r w:rsidRPr="00B1105B">
        <w:rPr>
          <w:rFonts w:eastAsia="Times New Roman"/>
          <w:bCs/>
          <w:sz w:val="24"/>
          <w:szCs w:val="24"/>
        </w:rPr>
        <w:t>F</w:t>
      </w:r>
      <w:r>
        <w:rPr>
          <w:rFonts w:eastAsia="Times New Roman"/>
          <w:bCs/>
          <w:sz w:val="24"/>
          <w:szCs w:val="24"/>
        </w:rPr>
        <w:t>ig.</w:t>
      </w:r>
      <w:r w:rsidRPr="00B1105B">
        <w:rPr>
          <w:rFonts w:eastAsia="Times New Roman"/>
          <w:bCs/>
          <w:sz w:val="24"/>
          <w:szCs w:val="24"/>
        </w:rPr>
        <w:t xml:space="preserve"> </w:t>
      </w:r>
      <w:r w:rsidR="00750E58" w:rsidRPr="00B1105B">
        <w:rPr>
          <w:rFonts w:eastAsia="Times New Roman"/>
          <w:bCs/>
          <w:sz w:val="24"/>
          <w:szCs w:val="24"/>
        </w:rPr>
        <w:t xml:space="preserve">1. </w:t>
      </w:r>
      <w:r w:rsidR="00BE54A1">
        <w:rPr>
          <w:rFonts w:eastAsia="Times New Roman"/>
          <w:bCs/>
          <w:sz w:val="24"/>
          <w:szCs w:val="24"/>
        </w:rPr>
        <w:t xml:space="preserve">Write your caption here. Use </w:t>
      </w:r>
      <w:commentRangeStart w:id="0"/>
      <w:r w:rsidR="00BE54A1">
        <w:rPr>
          <w:rFonts w:eastAsia="Times New Roman"/>
          <w:bCs/>
          <w:sz w:val="24"/>
          <w:szCs w:val="24"/>
        </w:rPr>
        <w:t>s</w:t>
      </w:r>
      <w:r w:rsidR="00DB2D2F">
        <w:rPr>
          <w:rFonts w:eastAsia="Times New Roman"/>
          <w:bCs/>
          <w:sz w:val="24"/>
          <w:szCs w:val="24"/>
        </w:rPr>
        <w:t>ingle</w:t>
      </w:r>
      <w:commentRangeEnd w:id="0"/>
      <w:r>
        <w:rPr>
          <w:rStyle w:val="CommentReference"/>
        </w:rPr>
        <w:commentReference w:id="0"/>
      </w:r>
      <w:r w:rsidR="00DB2D2F">
        <w:rPr>
          <w:rFonts w:eastAsia="Times New Roman"/>
          <w:bCs/>
          <w:sz w:val="24"/>
          <w:szCs w:val="24"/>
        </w:rPr>
        <w:t xml:space="preserve"> line spacing. </w:t>
      </w:r>
      <w:r w:rsidR="001052E2">
        <w:rPr>
          <w:rFonts w:eastAsia="Times New Roman"/>
          <w:bCs/>
          <w:sz w:val="24"/>
          <w:szCs w:val="24"/>
        </w:rPr>
        <w:t>Your caption should be directly above your figure.</w:t>
      </w:r>
    </w:p>
    <w:p w14:paraId="212AB95C" w14:textId="77777777" w:rsidR="001052E2" w:rsidRPr="001052E2" w:rsidRDefault="001052E2" w:rsidP="001052E2">
      <w:pPr>
        <w:spacing w:line="240" w:lineRule="auto"/>
        <w:rPr>
          <w:rFonts w:eastAsia="Times New Roman"/>
          <w:bCs/>
          <w:color w:val="2E74B5" w:themeColor="accent1" w:themeShade="BF"/>
          <w:sz w:val="24"/>
          <w:szCs w:val="24"/>
        </w:rPr>
      </w:pPr>
    </w:p>
    <w:p w14:paraId="4DA168E4" w14:textId="52AD841D" w:rsidR="001052E2" w:rsidRDefault="001052E2" w:rsidP="00750E58">
      <w:pPr>
        <w:spacing w:line="480" w:lineRule="auto"/>
        <w:rPr>
          <w:rFonts w:eastAsia="Times New Roman"/>
          <w:bCs/>
          <w:sz w:val="24"/>
          <w:szCs w:val="24"/>
        </w:rPr>
      </w:pPr>
      <w:r>
        <w:rPr>
          <w:rFonts w:eastAsia="Times New Roman"/>
          <w:bCs/>
          <w:sz w:val="24"/>
          <w:szCs w:val="24"/>
        </w:rPr>
        <w:t>[insert figure here]</w:t>
      </w:r>
    </w:p>
    <w:p w14:paraId="286BB652" w14:textId="77777777" w:rsidR="00FB4990" w:rsidRDefault="00FB4990" w:rsidP="001052E2">
      <w:pPr>
        <w:spacing w:line="240" w:lineRule="auto"/>
        <w:rPr>
          <w:rFonts w:eastAsia="Times New Roman"/>
          <w:bCs/>
          <w:sz w:val="24"/>
          <w:szCs w:val="24"/>
        </w:rPr>
      </w:pPr>
    </w:p>
    <w:p w14:paraId="41D4BBFB" w14:textId="5AAC8B60" w:rsidR="0065775B" w:rsidRDefault="0065775B" w:rsidP="001052E2">
      <w:pPr>
        <w:spacing w:line="240" w:lineRule="auto"/>
        <w:rPr>
          <w:rFonts w:eastAsia="Times New Roman"/>
          <w:bCs/>
          <w:color w:val="2E74B5" w:themeColor="accent1" w:themeShade="BF"/>
          <w:sz w:val="24"/>
          <w:szCs w:val="24"/>
        </w:rPr>
      </w:pPr>
      <w:bookmarkStart w:id="1" w:name="_GoBack"/>
      <w:bookmarkEnd w:id="1"/>
      <w:r>
        <w:rPr>
          <w:rFonts w:eastAsia="Times New Roman"/>
          <w:bCs/>
          <w:sz w:val="24"/>
          <w:szCs w:val="24"/>
        </w:rPr>
        <w:t>Fig. 2. Write your caption here. Use single line spacing.</w:t>
      </w:r>
      <w:r w:rsidR="001052E2">
        <w:rPr>
          <w:rFonts w:eastAsia="Times New Roman"/>
          <w:bCs/>
          <w:sz w:val="24"/>
          <w:szCs w:val="24"/>
        </w:rPr>
        <w:t xml:space="preserve"> </w:t>
      </w:r>
      <w:r w:rsidR="001052E2">
        <w:rPr>
          <w:rFonts w:eastAsia="Times New Roman"/>
          <w:bCs/>
          <w:sz w:val="24"/>
          <w:szCs w:val="24"/>
        </w:rPr>
        <w:t>Your caption should be directly above your figure.</w:t>
      </w:r>
    </w:p>
    <w:p w14:paraId="4EDBBA23" w14:textId="77777777" w:rsidR="001052E2" w:rsidRPr="001052E2" w:rsidRDefault="001052E2" w:rsidP="001052E2">
      <w:pPr>
        <w:spacing w:line="240" w:lineRule="auto"/>
        <w:rPr>
          <w:rFonts w:eastAsia="Times New Roman"/>
          <w:bCs/>
          <w:color w:val="2E74B5" w:themeColor="accent1" w:themeShade="BF"/>
          <w:sz w:val="24"/>
          <w:szCs w:val="24"/>
        </w:rPr>
      </w:pPr>
    </w:p>
    <w:p w14:paraId="63993770" w14:textId="77777777" w:rsidR="001052E2" w:rsidRDefault="001052E2" w:rsidP="001052E2">
      <w:pPr>
        <w:spacing w:line="480" w:lineRule="auto"/>
        <w:rPr>
          <w:rFonts w:eastAsia="Times New Roman"/>
          <w:bCs/>
          <w:sz w:val="24"/>
          <w:szCs w:val="24"/>
        </w:rPr>
      </w:pPr>
      <w:r>
        <w:rPr>
          <w:rFonts w:eastAsia="Times New Roman"/>
          <w:bCs/>
          <w:sz w:val="24"/>
          <w:szCs w:val="24"/>
        </w:rPr>
        <w:t>[insert figure here]</w:t>
      </w:r>
    </w:p>
    <w:p w14:paraId="45B82A78" w14:textId="77777777" w:rsidR="001052E2" w:rsidRPr="00B1105B" w:rsidRDefault="001052E2" w:rsidP="00750E58">
      <w:pPr>
        <w:spacing w:line="480" w:lineRule="auto"/>
        <w:rPr>
          <w:rFonts w:eastAsia="Times New Roman"/>
          <w:bCs/>
          <w:sz w:val="24"/>
          <w:szCs w:val="24"/>
        </w:rPr>
      </w:pPr>
    </w:p>
    <w:p w14:paraId="19B09E63" w14:textId="61359359" w:rsidR="00DB2D2F" w:rsidRPr="008F2E2C" w:rsidRDefault="005073A1" w:rsidP="00DB2D2F">
      <w:pPr>
        <w:spacing w:line="240" w:lineRule="auto"/>
        <w:rPr>
          <w:rFonts w:eastAsia="Times New Roman"/>
          <w:bCs/>
          <w:color w:val="2E74B5" w:themeColor="accent1" w:themeShade="BF"/>
          <w:sz w:val="24"/>
          <w:szCs w:val="24"/>
        </w:rPr>
      </w:pPr>
      <w:r>
        <w:rPr>
          <w:rFonts w:eastAsia="Times New Roman"/>
          <w:sz w:val="24"/>
          <w:szCs w:val="24"/>
        </w:rPr>
        <w:t>For tables, u</w:t>
      </w:r>
      <w:r w:rsidR="001052E2">
        <w:rPr>
          <w:rFonts w:eastAsia="Times New Roman"/>
          <w:bCs/>
          <w:sz w:val="24"/>
          <w:szCs w:val="24"/>
        </w:rPr>
        <w:t>se the format shown below, but modify to your needs</w:t>
      </w:r>
      <w:r w:rsidR="00BE54A1">
        <w:rPr>
          <w:rFonts w:eastAsia="Times New Roman"/>
          <w:bCs/>
          <w:sz w:val="24"/>
          <w:szCs w:val="24"/>
        </w:rPr>
        <w:t>. Use single line spacing.</w:t>
      </w:r>
      <w:r>
        <w:rPr>
          <w:rFonts w:eastAsia="Times New Roman"/>
          <w:bCs/>
          <w:sz w:val="24"/>
          <w:szCs w:val="24"/>
        </w:rPr>
        <w:t xml:space="preserve"> </w:t>
      </w:r>
    </w:p>
    <w:p w14:paraId="2E1784C7" w14:textId="3F2215F1" w:rsidR="00750E58" w:rsidRPr="00B1105B" w:rsidRDefault="00750E58" w:rsidP="00750E58">
      <w:pPr>
        <w:spacing w:line="240" w:lineRule="auto"/>
        <w:rPr>
          <w:rFonts w:eastAsia="Times New Roman"/>
          <w:sz w:val="24"/>
          <w:szCs w:val="24"/>
        </w:rPr>
      </w:pPr>
    </w:p>
    <w:tbl>
      <w:tblPr>
        <w:tblStyle w:val="PlainTable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50"/>
        <w:gridCol w:w="2355"/>
        <w:gridCol w:w="3059"/>
        <w:gridCol w:w="1486"/>
      </w:tblGrid>
      <w:tr w:rsidR="001052E2" w:rsidRPr="00B1105B" w14:paraId="389E8BC1" w14:textId="77777777" w:rsidTr="001C175A">
        <w:tc>
          <w:tcPr>
            <w:tcW w:w="0" w:type="auto"/>
            <w:gridSpan w:val="4"/>
            <w:shd w:val="clear" w:color="auto" w:fill="auto"/>
          </w:tcPr>
          <w:p w14:paraId="07676B6B" w14:textId="77777777" w:rsidR="001052E2" w:rsidRDefault="001052E2" w:rsidP="001C175A">
            <w:pPr>
              <w:rPr>
                <w:rFonts w:eastAsia="Times New Roman"/>
                <w:sz w:val="24"/>
                <w:szCs w:val="24"/>
              </w:rPr>
            </w:pPr>
            <w:r>
              <w:rPr>
                <w:rFonts w:eastAsia="Times New Roman"/>
                <w:sz w:val="24"/>
                <w:szCs w:val="24"/>
              </w:rPr>
              <w:lastRenderedPageBreak/>
              <w:t>Table</w:t>
            </w:r>
            <w:r w:rsidRPr="00B1105B">
              <w:rPr>
                <w:rFonts w:eastAsia="Times New Roman"/>
                <w:sz w:val="24"/>
                <w:szCs w:val="24"/>
              </w:rPr>
              <w:t xml:space="preserve"> </w:t>
            </w:r>
            <w:r>
              <w:rPr>
                <w:rFonts w:eastAsia="Times New Roman"/>
                <w:sz w:val="24"/>
                <w:szCs w:val="24"/>
              </w:rPr>
              <w:t>1</w:t>
            </w:r>
            <w:r w:rsidRPr="00B1105B">
              <w:rPr>
                <w:rFonts w:eastAsia="Times New Roman"/>
                <w:sz w:val="24"/>
                <w:szCs w:val="24"/>
              </w:rPr>
              <w:t xml:space="preserve">. Summary of observed and simulated C-scores in pairwise comparisons of aerial insectivores. WCSW = White-collared Swift, APSW = Antillean Palm-Swift, CASW = Cave Swallow. </w:t>
            </w:r>
            <w:r w:rsidRPr="00C75BEE">
              <w:rPr>
                <w:rFonts w:eastAsia="Times New Roman"/>
                <w:i/>
                <w:sz w:val="24"/>
                <w:szCs w:val="24"/>
              </w:rPr>
              <w:t>P</w:t>
            </w:r>
            <w:r w:rsidRPr="00B1105B">
              <w:rPr>
                <w:rFonts w:eastAsia="Times New Roman"/>
                <w:sz w:val="24"/>
                <w:szCs w:val="24"/>
              </w:rPr>
              <w:t>-values &lt; 0.05 are considered statistically significant.</w:t>
            </w:r>
          </w:p>
          <w:p w14:paraId="2590A1DE" w14:textId="77777777" w:rsidR="001052E2" w:rsidRPr="008C0873" w:rsidRDefault="001052E2" w:rsidP="001C175A">
            <w:pPr>
              <w:rPr>
                <w:rFonts w:eastAsia="Times New Roman"/>
                <w:sz w:val="24"/>
                <w:szCs w:val="24"/>
              </w:rPr>
            </w:pPr>
          </w:p>
        </w:tc>
      </w:tr>
      <w:tr w:rsidR="001052E2" w:rsidRPr="00B1105B" w14:paraId="4A74D160" w14:textId="77777777" w:rsidTr="001C175A">
        <w:tc>
          <w:tcPr>
            <w:tcW w:w="0" w:type="auto"/>
            <w:shd w:val="clear" w:color="auto" w:fill="auto"/>
          </w:tcPr>
          <w:p w14:paraId="3564373E" w14:textId="77777777" w:rsidR="001052E2" w:rsidRPr="00B1105B" w:rsidRDefault="001052E2" w:rsidP="001C175A">
            <w:pPr>
              <w:rPr>
                <w:sz w:val="24"/>
                <w:szCs w:val="24"/>
              </w:rPr>
            </w:pPr>
          </w:p>
        </w:tc>
        <w:tc>
          <w:tcPr>
            <w:tcW w:w="0" w:type="auto"/>
            <w:shd w:val="clear" w:color="auto" w:fill="auto"/>
          </w:tcPr>
          <w:p w14:paraId="60A80DFA" w14:textId="77777777" w:rsidR="001052E2" w:rsidRPr="00B1105B" w:rsidRDefault="001052E2" w:rsidP="001C175A">
            <w:pPr>
              <w:tabs>
                <w:tab w:val="left" w:pos="1380"/>
              </w:tabs>
              <w:jc w:val="center"/>
              <w:rPr>
                <w:b/>
                <w:sz w:val="24"/>
                <w:szCs w:val="24"/>
              </w:rPr>
            </w:pPr>
            <w:r w:rsidRPr="00B1105B">
              <w:rPr>
                <w:sz w:val="24"/>
                <w:szCs w:val="24"/>
              </w:rPr>
              <w:t>Observed C-score</w:t>
            </w:r>
          </w:p>
        </w:tc>
        <w:tc>
          <w:tcPr>
            <w:tcW w:w="0" w:type="auto"/>
            <w:shd w:val="clear" w:color="auto" w:fill="auto"/>
          </w:tcPr>
          <w:p w14:paraId="2A2D2276" w14:textId="77777777" w:rsidR="001052E2" w:rsidRPr="00B1105B" w:rsidRDefault="001052E2" w:rsidP="001C175A">
            <w:pPr>
              <w:jc w:val="center"/>
              <w:rPr>
                <w:b/>
                <w:sz w:val="24"/>
                <w:szCs w:val="24"/>
              </w:rPr>
            </w:pPr>
            <w:r w:rsidRPr="00B1105B">
              <w:rPr>
                <w:sz w:val="24"/>
                <w:szCs w:val="24"/>
              </w:rPr>
              <w:t>Simulated C-score; x̅ ± SD</w:t>
            </w:r>
          </w:p>
        </w:tc>
        <w:tc>
          <w:tcPr>
            <w:tcW w:w="0" w:type="auto"/>
            <w:shd w:val="clear" w:color="auto" w:fill="auto"/>
          </w:tcPr>
          <w:p w14:paraId="208FDF43" w14:textId="77777777" w:rsidR="001052E2" w:rsidRPr="00B1105B" w:rsidRDefault="001052E2" w:rsidP="001C175A">
            <w:pPr>
              <w:jc w:val="center"/>
              <w:rPr>
                <w:b/>
                <w:sz w:val="24"/>
                <w:szCs w:val="24"/>
              </w:rPr>
            </w:pPr>
            <w:r w:rsidRPr="00C75BEE">
              <w:rPr>
                <w:i/>
                <w:sz w:val="24"/>
                <w:szCs w:val="24"/>
              </w:rPr>
              <w:t>P</w:t>
            </w:r>
            <w:r w:rsidRPr="00B1105B">
              <w:rPr>
                <w:sz w:val="24"/>
                <w:szCs w:val="24"/>
              </w:rPr>
              <w:t>-value</w:t>
            </w:r>
          </w:p>
        </w:tc>
      </w:tr>
      <w:tr w:rsidR="001052E2" w:rsidRPr="00B1105B" w14:paraId="04EE889A" w14:textId="77777777" w:rsidTr="001C175A">
        <w:tc>
          <w:tcPr>
            <w:tcW w:w="0" w:type="auto"/>
            <w:shd w:val="clear" w:color="auto" w:fill="auto"/>
          </w:tcPr>
          <w:p w14:paraId="7E912703" w14:textId="77777777" w:rsidR="001052E2" w:rsidRPr="00B1105B" w:rsidRDefault="001052E2" w:rsidP="001C175A">
            <w:pPr>
              <w:rPr>
                <w:b/>
                <w:i/>
                <w:sz w:val="24"/>
                <w:szCs w:val="24"/>
              </w:rPr>
            </w:pPr>
            <w:r w:rsidRPr="00B1105B">
              <w:rPr>
                <w:i/>
                <w:sz w:val="24"/>
                <w:szCs w:val="24"/>
              </w:rPr>
              <w:t>Cockpit Country</w:t>
            </w:r>
          </w:p>
        </w:tc>
        <w:tc>
          <w:tcPr>
            <w:tcW w:w="0" w:type="auto"/>
            <w:shd w:val="clear" w:color="auto" w:fill="auto"/>
          </w:tcPr>
          <w:p w14:paraId="2192A7CF" w14:textId="77777777" w:rsidR="001052E2" w:rsidRPr="00B1105B" w:rsidRDefault="001052E2" w:rsidP="001C175A">
            <w:pPr>
              <w:jc w:val="center"/>
              <w:rPr>
                <w:sz w:val="24"/>
                <w:szCs w:val="24"/>
              </w:rPr>
            </w:pPr>
          </w:p>
        </w:tc>
        <w:tc>
          <w:tcPr>
            <w:tcW w:w="0" w:type="auto"/>
            <w:shd w:val="clear" w:color="auto" w:fill="auto"/>
          </w:tcPr>
          <w:p w14:paraId="123C84A6" w14:textId="77777777" w:rsidR="001052E2" w:rsidRPr="00B1105B" w:rsidRDefault="001052E2" w:rsidP="001C175A">
            <w:pPr>
              <w:jc w:val="center"/>
              <w:rPr>
                <w:sz w:val="24"/>
                <w:szCs w:val="24"/>
              </w:rPr>
            </w:pPr>
          </w:p>
        </w:tc>
        <w:tc>
          <w:tcPr>
            <w:tcW w:w="0" w:type="auto"/>
            <w:shd w:val="clear" w:color="auto" w:fill="auto"/>
          </w:tcPr>
          <w:p w14:paraId="36B97C9E" w14:textId="77777777" w:rsidR="001052E2" w:rsidRPr="00B1105B" w:rsidRDefault="001052E2" w:rsidP="001C175A">
            <w:pPr>
              <w:jc w:val="center"/>
              <w:rPr>
                <w:sz w:val="24"/>
                <w:szCs w:val="24"/>
              </w:rPr>
            </w:pPr>
          </w:p>
        </w:tc>
      </w:tr>
      <w:tr w:rsidR="001052E2" w:rsidRPr="00B1105B" w14:paraId="0A17F3C4" w14:textId="77777777" w:rsidTr="001C175A">
        <w:tc>
          <w:tcPr>
            <w:tcW w:w="0" w:type="auto"/>
            <w:shd w:val="clear" w:color="auto" w:fill="auto"/>
          </w:tcPr>
          <w:p w14:paraId="4DFB2F32" w14:textId="77777777" w:rsidR="001052E2" w:rsidRPr="00B1105B" w:rsidRDefault="001052E2" w:rsidP="001C175A">
            <w:pPr>
              <w:rPr>
                <w:b/>
                <w:sz w:val="24"/>
                <w:szCs w:val="24"/>
              </w:rPr>
            </w:pPr>
            <w:r w:rsidRPr="00B1105B">
              <w:rPr>
                <w:sz w:val="24"/>
                <w:szCs w:val="24"/>
              </w:rPr>
              <w:t>WCSW &amp; APSW</w:t>
            </w:r>
          </w:p>
        </w:tc>
        <w:tc>
          <w:tcPr>
            <w:tcW w:w="0" w:type="auto"/>
            <w:shd w:val="clear" w:color="auto" w:fill="auto"/>
          </w:tcPr>
          <w:p w14:paraId="384E744C" w14:textId="77777777" w:rsidR="001052E2" w:rsidRPr="00B1105B" w:rsidRDefault="001052E2" w:rsidP="001C175A">
            <w:pPr>
              <w:jc w:val="center"/>
              <w:rPr>
                <w:sz w:val="24"/>
                <w:szCs w:val="24"/>
              </w:rPr>
            </w:pPr>
            <w:r w:rsidRPr="00B1105B">
              <w:rPr>
                <w:sz w:val="24"/>
                <w:szCs w:val="24"/>
              </w:rPr>
              <w:t>540</w:t>
            </w:r>
          </w:p>
        </w:tc>
        <w:tc>
          <w:tcPr>
            <w:tcW w:w="0" w:type="auto"/>
            <w:shd w:val="clear" w:color="auto" w:fill="auto"/>
          </w:tcPr>
          <w:p w14:paraId="34D04700" w14:textId="77777777" w:rsidR="001052E2" w:rsidRPr="00B1105B" w:rsidRDefault="001052E2" w:rsidP="001C175A">
            <w:pPr>
              <w:jc w:val="center"/>
              <w:rPr>
                <w:sz w:val="24"/>
                <w:szCs w:val="24"/>
              </w:rPr>
            </w:pPr>
            <w:r w:rsidRPr="00B1105B">
              <w:rPr>
                <w:sz w:val="24"/>
                <w:szCs w:val="24"/>
              </w:rPr>
              <w:t>365.6 ± 88.4</w:t>
            </w:r>
          </w:p>
        </w:tc>
        <w:tc>
          <w:tcPr>
            <w:tcW w:w="0" w:type="auto"/>
            <w:shd w:val="clear" w:color="auto" w:fill="auto"/>
          </w:tcPr>
          <w:p w14:paraId="3540981A" w14:textId="77777777" w:rsidR="001052E2" w:rsidRPr="00B1105B" w:rsidRDefault="001052E2" w:rsidP="001C175A">
            <w:pPr>
              <w:jc w:val="center"/>
              <w:rPr>
                <w:sz w:val="24"/>
                <w:szCs w:val="24"/>
              </w:rPr>
            </w:pPr>
            <w:r w:rsidRPr="00B1105B">
              <w:rPr>
                <w:sz w:val="24"/>
                <w:szCs w:val="24"/>
              </w:rPr>
              <w:t>0.011</w:t>
            </w:r>
          </w:p>
        </w:tc>
      </w:tr>
      <w:tr w:rsidR="001052E2" w:rsidRPr="00B1105B" w14:paraId="20FD36FC" w14:textId="77777777" w:rsidTr="001C175A">
        <w:tc>
          <w:tcPr>
            <w:tcW w:w="0" w:type="auto"/>
            <w:shd w:val="clear" w:color="auto" w:fill="auto"/>
          </w:tcPr>
          <w:p w14:paraId="53EF6345" w14:textId="77777777" w:rsidR="001052E2" w:rsidRPr="00B1105B" w:rsidRDefault="001052E2" w:rsidP="001C175A">
            <w:pPr>
              <w:rPr>
                <w:b/>
                <w:sz w:val="24"/>
                <w:szCs w:val="24"/>
              </w:rPr>
            </w:pPr>
            <w:r w:rsidRPr="00B1105B">
              <w:rPr>
                <w:sz w:val="24"/>
                <w:szCs w:val="24"/>
              </w:rPr>
              <w:t>WCSW &amp; CASW</w:t>
            </w:r>
          </w:p>
        </w:tc>
        <w:tc>
          <w:tcPr>
            <w:tcW w:w="0" w:type="auto"/>
            <w:shd w:val="clear" w:color="auto" w:fill="auto"/>
          </w:tcPr>
          <w:p w14:paraId="21C02955" w14:textId="77777777" w:rsidR="001052E2" w:rsidRPr="00B1105B" w:rsidRDefault="001052E2" w:rsidP="001C175A">
            <w:pPr>
              <w:jc w:val="center"/>
              <w:rPr>
                <w:sz w:val="24"/>
                <w:szCs w:val="24"/>
              </w:rPr>
            </w:pPr>
            <w:r w:rsidRPr="00B1105B">
              <w:rPr>
                <w:sz w:val="24"/>
                <w:szCs w:val="24"/>
              </w:rPr>
              <w:t>492</w:t>
            </w:r>
          </w:p>
        </w:tc>
        <w:tc>
          <w:tcPr>
            <w:tcW w:w="0" w:type="auto"/>
            <w:shd w:val="clear" w:color="auto" w:fill="auto"/>
          </w:tcPr>
          <w:p w14:paraId="63FE5E7E" w14:textId="77777777" w:rsidR="001052E2" w:rsidRPr="00B1105B" w:rsidRDefault="001052E2" w:rsidP="001C175A">
            <w:pPr>
              <w:jc w:val="center"/>
              <w:rPr>
                <w:sz w:val="24"/>
                <w:szCs w:val="24"/>
              </w:rPr>
            </w:pPr>
            <w:r w:rsidRPr="00B1105B">
              <w:rPr>
                <w:sz w:val="24"/>
                <w:szCs w:val="24"/>
              </w:rPr>
              <w:t>372.4 ± 99.5</w:t>
            </w:r>
          </w:p>
        </w:tc>
        <w:tc>
          <w:tcPr>
            <w:tcW w:w="0" w:type="auto"/>
            <w:shd w:val="clear" w:color="auto" w:fill="auto"/>
          </w:tcPr>
          <w:p w14:paraId="307C05F4" w14:textId="77777777" w:rsidR="001052E2" w:rsidRPr="00B1105B" w:rsidRDefault="001052E2" w:rsidP="001C175A">
            <w:pPr>
              <w:jc w:val="center"/>
              <w:rPr>
                <w:sz w:val="24"/>
                <w:szCs w:val="24"/>
              </w:rPr>
            </w:pPr>
            <w:r w:rsidRPr="00B1105B">
              <w:rPr>
                <w:sz w:val="24"/>
                <w:szCs w:val="24"/>
              </w:rPr>
              <w:t>0.083</w:t>
            </w:r>
          </w:p>
        </w:tc>
      </w:tr>
      <w:tr w:rsidR="001052E2" w:rsidRPr="00B1105B" w14:paraId="101CAB7E" w14:textId="77777777" w:rsidTr="001C175A">
        <w:tc>
          <w:tcPr>
            <w:tcW w:w="0" w:type="auto"/>
            <w:shd w:val="clear" w:color="auto" w:fill="auto"/>
          </w:tcPr>
          <w:p w14:paraId="2D33371E" w14:textId="77777777" w:rsidR="001052E2" w:rsidRPr="00B1105B" w:rsidRDefault="001052E2" w:rsidP="001C175A">
            <w:pPr>
              <w:rPr>
                <w:b/>
                <w:sz w:val="24"/>
                <w:szCs w:val="24"/>
              </w:rPr>
            </w:pPr>
            <w:r w:rsidRPr="00B1105B">
              <w:rPr>
                <w:sz w:val="24"/>
                <w:szCs w:val="24"/>
              </w:rPr>
              <w:t>APSW &amp; CASW</w:t>
            </w:r>
          </w:p>
        </w:tc>
        <w:tc>
          <w:tcPr>
            <w:tcW w:w="0" w:type="auto"/>
            <w:shd w:val="clear" w:color="auto" w:fill="auto"/>
          </w:tcPr>
          <w:p w14:paraId="20D63E03" w14:textId="77777777" w:rsidR="001052E2" w:rsidRPr="00B1105B" w:rsidRDefault="001052E2" w:rsidP="001C175A">
            <w:pPr>
              <w:jc w:val="center"/>
              <w:rPr>
                <w:sz w:val="24"/>
                <w:szCs w:val="24"/>
              </w:rPr>
            </w:pPr>
            <w:r w:rsidRPr="00B1105B">
              <w:rPr>
                <w:sz w:val="24"/>
                <w:szCs w:val="24"/>
              </w:rPr>
              <w:t>713</w:t>
            </w:r>
          </w:p>
        </w:tc>
        <w:tc>
          <w:tcPr>
            <w:tcW w:w="0" w:type="auto"/>
            <w:shd w:val="clear" w:color="auto" w:fill="auto"/>
          </w:tcPr>
          <w:p w14:paraId="5615B0D6" w14:textId="77777777" w:rsidR="001052E2" w:rsidRPr="00B1105B" w:rsidRDefault="001052E2" w:rsidP="001C175A">
            <w:pPr>
              <w:jc w:val="center"/>
              <w:rPr>
                <w:sz w:val="24"/>
                <w:szCs w:val="24"/>
              </w:rPr>
            </w:pPr>
            <w:r w:rsidRPr="00B1105B">
              <w:rPr>
                <w:sz w:val="24"/>
                <w:szCs w:val="24"/>
              </w:rPr>
              <w:t>516.2 ± 106.6</w:t>
            </w:r>
          </w:p>
        </w:tc>
        <w:tc>
          <w:tcPr>
            <w:tcW w:w="0" w:type="auto"/>
            <w:shd w:val="clear" w:color="auto" w:fill="auto"/>
          </w:tcPr>
          <w:p w14:paraId="192DE0FB" w14:textId="77777777" w:rsidR="001052E2" w:rsidRPr="00B1105B" w:rsidRDefault="001052E2" w:rsidP="001C175A">
            <w:pPr>
              <w:jc w:val="center"/>
              <w:rPr>
                <w:sz w:val="24"/>
                <w:szCs w:val="24"/>
              </w:rPr>
            </w:pPr>
            <w:r w:rsidRPr="00B1105B">
              <w:rPr>
                <w:sz w:val="24"/>
                <w:szCs w:val="24"/>
              </w:rPr>
              <w:t>0.018</w:t>
            </w:r>
          </w:p>
        </w:tc>
      </w:tr>
      <w:tr w:rsidR="001052E2" w:rsidRPr="00B1105B" w14:paraId="51F594EB" w14:textId="77777777" w:rsidTr="001C175A">
        <w:tc>
          <w:tcPr>
            <w:tcW w:w="0" w:type="auto"/>
            <w:shd w:val="clear" w:color="auto" w:fill="auto"/>
          </w:tcPr>
          <w:p w14:paraId="36EBBDFE" w14:textId="77777777" w:rsidR="001052E2" w:rsidRPr="00B1105B" w:rsidRDefault="001052E2" w:rsidP="001C175A">
            <w:pPr>
              <w:rPr>
                <w:b/>
                <w:i/>
                <w:sz w:val="24"/>
                <w:szCs w:val="24"/>
              </w:rPr>
            </w:pPr>
            <w:r w:rsidRPr="00B1105B">
              <w:rPr>
                <w:i/>
                <w:sz w:val="24"/>
                <w:szCs w:val="24"/>
              </w:rPr>
              <w:t>Blue Mountains</w:t>
            </w:r>
          </w:p>
        </w:tc>
        <w:tc>
          <w:tcPr>
            <w:tcW w:w="0" w:type="auto"/>
            <w:shd w:val="clear" w:color="auto" w:fill="auto"/>
          </w:tcPr>
          <w:p w14:paraId="0CE47C1D" w14:textId="77777777" w:rsidR="001052E2" w:rsidRPr="00B1105B" w:rsidRDefault="001052E2" w:rsidP="001C175A">
            <w:pPr>
              <w:jc w:val="center"/>
              <w:rPr>
                <w:sz w:val="24"/>
                <w:szCs w:val="24"/>
              </w:rPr>
            </w:pPr>
          </w:p>
        </w:tc>
        <w:tc>
          <w:tcPr>
            <w:tcW w:w="0" w:type="auto"/>
            <w:shd w:val="clear" w:color="auto" w:fill="auto"/>
          </w:tcPr>
          <w:p w14:paraId="347A18E9" w14:textId="77777777" w:rsidR="001052E2" w:rsidRPr="00B1105B" w:rsidRDefault="001052E2" w:rsidP="001C175A">
            <w:pPr>
              <w:jc w:val="center"/>
              <w:rPr>
                <w:sz w:val="24"/>
                <w:szCs w:val="24"/>
              </w:rPr>
            </w:pPr>
          </w:p>
        </w:tc>
        <w:tc>
          <w:tcPr>
            <w:tcW w:w="0" w:type="auto"/>
            <w:shd w:val="clear" w:color="auto" w:fill="auto"/>
          </w:tcPr>
          <w:p w14:paraId="4B1A7B36" w14:textId="77777777" w:rsidR="001052E2" w:rsidRPr="00B1105B" w:rsidRDefault="001052E2" w:rsidP="001C175A">
            <w:pPr>
              <w:jc w:val="center"/>
              <w:rPr>
                <w:sz w:val="24"/>
                <w:szCs w:val="24"/>
              </w:rPr>
            </w:pPr>
          </w:p>
        </w:tc>
      </w:tr>
      <w:tr w:rsidR="001052E2" w:rsidRPr="00B1105B" w14:paraId="56992DBA" w14:textId="77777777" w:rsidTr="001C175A">
        <w:tc>
          <w:tcPr>
            <w:tcW w:w="0" w:type="auto"/>
            <w:shd w:val="clear" w:color="auto" w:fill="auto"/>
          </w:tcPr>
          <w:p w14:paraId="555ECE17" w14:textId="77777777" w:rsidR="001052E2" w:rsidRPr="00B1105B" w:rsidRDefault="001052E2" w:rsidP="001C175A">
            <w:pPr>
              <w:rPr>
                <w:b/>
                <w:sz w:val="24"/>
                <w:szCs w:val="24"/>
              </w:rPr>
            </w:pPr>
            <w:r w:rsidRPr="00B1105B">
              <w:rPr>
                <w:sz w:val="24"/>
                <w:szCs w:val="24"/>
              </w:rPr>
              <w:t>WCSW &amp; APSW</w:t>
            </w:r>
          </w:p>
        </w:tc>
        <w:tc>
          <w:tcPr>
            <w:tcW w:w="0" w:type="auto"/>
            <w:shd w:val="clear" w:color="auto" w:fill="auto"/>
          </w:tcPr>
          <w:p w14:paraId="31153694" w14:textId="77777777" w:rsidR="001052E2" w:rsidRPr="00B1105B" w:rsidRDefault="001052E2" w:rsidP="001C175A">
            <w:pPr>
              <w:jc w:val="center"/>
              <w:rPr>
                <w:sz w:val="24"/>
                <w:szCs w:val="24"/>
              </w:rPr>
            </w:pPr>
            <w:r w:rsidRPr="00B1105B">
              <w:rPr>
                <w:sz w:val="24"/>
                <w:szCs w:val="24"/>
              </w:rPr>
              <w:t>330</w:t>
            </w:r>
          </w:p>
        </w:tc>
        <w:tc>
          <w:tcPr>
            <w:tcW w:w="0" w:type="auto"/>
            <w:shd w:val="clear" w:color="auto" w:fill="auto"/>
          </w:tcPr>
          <w:p w14:paraId="15DB86AA" w14:textId="77777777" w:rsidR="001052E2" w:rsidRPr="00B1105B" w:rsidRDefault="001052E2" w:rsidP="001C175A">
            <w:pPr>
              <w:jc w:val="center"/>
              <w:rPr>
                <w:sz w:val="24"/>
                <w:szCs w:val="24"/>
              </w:rPr>
            </w:pPr>
            <w:r w:rsidRPr="00B1105B">
              <w:rPr>
                <w:sz w:val="24"/>
                <w:szCs w:val="24"/>
              </w:rPr>
              <w:t>158.2 ± 52.1</w:t>
            </w:r>
          </w:p>
        </w:tc>
        <w:tc>
          <w:tcPr>
            <w:tcW w:w="0" w:type="auto"/>
            <w:shd w:val="clear" w:color="auto" w:fill="auto"/>
          </w:tcPr>
          <w:p w14:paraId="21C9D265" w14:textId="77777777" w:rsidR="001052E2" w:rsidRPr="00B1105B" w:rsidRDefault="001052E2" w:rsidP="001C175A">
            <w:pPr>
              <w:jc w:val="center"/>
              <w:rPr>
                <w:sz w:val="24"/>
                <w:szCs w:val="24"/>
              </w:rPr>
            </w:pPr>
            <w:r w:rsidRPr="00B1105B">
              <w:rPr>
                <w:sz w:val="24"/>
                <w:szCs w:val="24"/>
              </w:rPr>
              <w:t>&lt; 0.0001</w:t>
            </w:r>
          </w:p>
        </w:tc>
      </w:tr>
      <w:tr w:rsidR="001052E2" w:rsidRPr="00B1105B" w14:paraId="75459EE0" w14:textId="77777777" w:rsidTr="001C175A">
        <w:tc>
          <w:tcPr>
            <w:tcW w:w="0" w:type="auto"/>
            <w:shd w:val="clear" w:color="auto" w:fill="auto"/>
          </w:tcPr>
          <w:p w14:paraId="4D7C2BE2" w14:textId="77777777" w:rsidR="001052E2" w:rsidRPr="00B1105B" w:rsidRDefault="001052E2" w:rsidP="001C175A">
            <w:pPr>
              <w:rPr>
                <w:b/>
                <w:sz w:val="24"/>
                <w:szCs w:val="24"/>
              </w:rPr>
            </w:pPr>
            <w:r w:rsidRPr="00B1105B">
              <w:rPr>
                <w:sz w:val="24"/>
                <w:szCs w:val="24"/>
              </w:rPr>
              <w:t>WCSW &amp; CASW</w:t>
            </w:r>
          </w:p>
        </w:tc>
        <w:tc>
          <w:tcPr>
            <w:tcW w:w="0" w:type="auto"/>
            <w:shd w:val="clear" w:color="auto" w:fill="auto"/>
          </w:tcPr>
          <w:p w14:paraId="2FAC6BD9" w14:textId="77777777" w:rsidR="001052E2" w:rsidRPr="00B1105B" w:rsidRDefault="001052E2" w:rsidP="001C175A">
            <w:pPr>
              <w:jc w:val="center"/>
              <w:rPr>
                <w:sz w:val="24"/>
                <w:szCs w:val="24"/>
              </w:rPr>
            </w:pPr>
            <w:r w:rsidRPr="00B1105B">
              <w:rPr>
                <w:sz w:val="24"/>
                <w:szCs w:val="24"/>
              </w:rPr>
              <w:t>264</w:t>
            </w:r>
          </w:p>
        </w:tc>
        <w:tc>
          <w:tcPr>
            <w:tcW w:w="0" w:type="auto"/>
            <w:shd w:val="clear" w:color="auto" w:fill="auto"/>
          </w:tcPr>
          <w:p w14:paraId="04B22925" w14:textId="77777777" w:rsidR="001052E2" w:rsidRPr="00B1105B" w:rsidRDefault="001052E2" w:rsidP="001C175A">
            <w:pPr>
              <w:jc w:val="center"/>
              <w:rPr>
                <w:sz w:val="24"/>
                <w:szCs w:val="24"/>
              </w:rPr>
            </w:pPr>
            <w:r w:rsidRPr="00B1105B">
              <w:rPr>
                <w:sz w:val="24"/>
                <w:szCs w:val="24"/>
              </w:rPr>
              <w:t>145.2 ± 56.1</w:t>
            </w:r>
          </w:p>
        </w:tc>
        <w:tc>
          <w:tcPr>
            <w:tcW w:w="0" w:type="auto"/>
            <w:shd w:val="clear" w:color="auto" w:fill="auto"/>
          </w:tcPr>
          <w:p w14:paraId="41E12497" w14:textId="77777777" w:rsidR="001052E2" w:rsidRPr="00B1105B" w:rsidRDefault="001052E2" w:rsidP="001C175A">
            <w:pPr>
              <w:jc w:val="center"/>
              <w:rPr>
                <w:sz w:val="24"/>
                <w:szCs w:val="24"/>
              </w:rPr>
            </w:pPr>
            <w:r w:rsidRPr="00B1105B">
              <w:rPr>
                <w:sz w:val="24"/>
                <w:szCs w:val="24"/>
              </w:rPr>
              <w:t>0.015</w:t>
            </w:r>
          </w:p>
        </w:tc>
      </w:tr>
      <w:tr w:rsidR="001052E2" w:rsidRPr="00B1105B" w14:paraId="4F68DBFD" w14:textId="77777777" w:rsidTr="001C175A">
        <w:tc>
          <w:tcPr>
            <w:tcW w:w="0" w:type="auto"/>
            <w:shd w:val="clear" w:color="auto" w:fill="auto"/>
          </w:tcPr>
          <w:p w14:paraId="0AECF868" w14:textId="77777777" w:rsidR="001052E2" w:rsidRPr="00B1105B" w:rsidRDefault="001052E2" w:rsidP="001C175A">
            <w:pPr>
              <w:rPr>
                <w:b/>
                <w:sz w:val="24"/>
                <w:szCs w:val="24"/>
              </w:rPr>
            </w:pPr>
            <w:r w:rsidRPr="00B1105B">
              <w:rPr>
                <w:sz w:val="24"/>
                <w:szCs w:val="24"/>
              </w:rPr>
              <w:t>APSW &amp; CASW</w:t>
            </w:r>
          </w:p>
        </w:tc>
        <w:tc>
          <w:tcPr>
            <w:tcW w:w="0" w:type="auto"/>
            <w:shd w:val="clear" w:color="auto" w:fill="auto"/>
          </w:tcPr>
          <w:p w14:paraId="4002592A" w14:textId="77777777" w:rsidR="001052E2" w:rsidRPr="00B1105B" w:rsidRDefault="001052E2" w:rsidP="001C175A">
            <w:pPr>
              <w:jc w:val="center"/>
              <w:rPr>
                <w:sz w:val="24"/>
                <w:szCs w:val="24"/>
              </w:rPr>
            </w:pPr>
            <w:r w:rsidRPr="00B1105B">
              <w:rPr>
                <w:sz w:val="24"/>
                <w:szCs w:val="24"/>
              </w:rPr>
              <w:t>63</w:t>
            </w:r>
          </w:p>
        </w:tc>
        <w:tc>
          <w:tcPr>
            <w:tcW w:w="0" w:type="auto"/>
            <w:shd w:val="clear" w:color="auto" w:fill="auto"/>
          </w:tcPr>
          <w:p w14:paraId="3523809E" w14:textId="77777777" w:rsidR="001052E2" w:rsidRPr="00B1105B" w:rsidRDefault="001052E2" w:rsidP="001C175A">
            <w:pPr>
              <w:jc w:val="center"/>
              <w:rPr>
                <w:sz w:val="24"/>
                <w:szCs w:val="24"/>
              </w:rPr>
            </w:pPr>
            <w:r w:rsidRPr="00B1105B">
              <w:rPr>
                <w:sz w:val="24"/>
                <w:szCs w:val="24"/>
              </w:rPr>
              <w:t>105.7 ± 27.6</w:t>
            </w:r>
          </w:p>
        </w:tc>
        <w:tc>
          <w:tcPr>
            <w:tcW w:w="0" w:type="auto"/>
            <w:shd w:val="clear" w:color="auto" w:fill="auto"/>
          </w:tcPr>
          <w:p w14:paraId="2E09F781" w14:textId="77777777" w:rsidR="001052E2" w:rsidRPr="00B1105B" w:rsidRDefault="001052E2" w:rsidP="001C175A">
            <w:pPr>
              <w:jc w:val="center"/>
              <w:rPr>
                <w:sz w:val="24"/>
                <w:szCs w:val="24"/>
              </w:rPr>
            </w:pPr>
            <w:r w:rsidRPr="00B1105B">
              <w:rPr>
                <w:sz w:val="24"/>
                <w:szCs w:val="24"/>
              </w:rPr>
              <w:t>0.901</w:t>
            </w:r>
          </w:p>
        </w:tc>
      </w:tr>
    </w:tbl>
    <w:p w14:paraId="1159E700" w14:textId="77777777" w:rsidR="00750E58" w:rsidRPr="00B1105B" w:rsidRDefault="00750E58" w:rsidP="00750E58">
      <w:pPr>
        <w:spacing w:after="240" w:line="240" w:lineRule="auto"/>
        <w:rPr>
          <w:rFonts w:eastAsia="Times New Roman"/>
          <w:sz w:val="24"/>
          <w:szCs w:val="24"/>
        </w:rPr>
      </w:pPr>
    </w:p>
    <w:sectPr w:rsidR="00750E58" w:rsidRPr="00B1105B" w:rsidSect="004B37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uglas Weidemann" w:date="2017-08-06T13:11:00Z" w:initials="DW">
    <w:p w14:paraId="3BB5B647" w14:textId="5F1BFDF2" w:rsidR="0065775B" w:rsidRDefault="0065775B">
      <w:pPr>
        <w:pStyle w:val="CommentText"/>
      </w:pPr>
      <w:r>
        <w:rPr>
          <w:rStyle w:val="CommentReference"/>
        </w:rPr>
        <w:annotationRef/>
      </w:r>
      <w:r>
        <w:t>Current author guidelines state to list all figure captions on one page, and then each figure goes on a separate page after that (separate from the captions). I hate this, but that is the standard for manuscript formatting at most journals. So (A) would it be a good idea to change the instructions so the cation and figure are on the same page (although we would be going against convention, and (b) if we stick with the current instructions, how can we show that format clearly in the template?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5B64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A4D9" w14:textId="77777777" w:rsidR="00926319" w:rsidRDefault="00926319" w:rsidP="003D0DD2">
      <w:pPr>
        <w:spacing w:line="240" w:lineRule="auto"/>
      </w:pPr>
      <w:r>
        <w:separator/>
      </w:r>
    </w:p>
  </w:endnote>
  <w:endnote w:type="continuationSeparator" w:id="0">
    <w:p w14:paraId="2DDA4924" w14:textId="77777777" w:rsidR="00926319" w:rsidRDefault="00926319" w:rsidP="003D0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B69F3" w14:textId="77777777" w:rsidR="00926319" w:rsidRDefault="00926319" w:rsidP="003D0DD2">
      <w:pPr>
        <w:spacing w:line="240" w:lineRule="auto"/>
      </w:pPr>
      <w:r>
        <w:separator/>
      </w:r>
    </w:p>
  </w:footnote>
  <w:footnote w:type="continuationSeparator" w:id="0">
    <w:p w14:paraId="657922E0" w14:textId="77777777" w:rsidR="00926319" w:rsidRDefault="00926319" w:rsidP="003D0DD2">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Weidemann">
    <w15:presenceInfo w15:providerId="Windows Live" w15:userId="6d28c6474fbdd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9D"/>
    <w:rsid w:val="000013DB"/>
    <w:rsid w:val="000078BC"/>
    <w:rsid w:val="0001114C"/>
    <w:rsid w:val="00020A86"/>
    <w:rsid w:val="00034C2A"/>
    <w:rsid w:val="000406C9"/>
    <w:rsid w:val="00044381"/>
    <w:rsid w:val="00047B97"/>
    <w:rsid w:val="000719F5"/>
    <w:rsid w:val="00072A17"/>
    <w:rsid w:val="00076986"/>
    <w:rsid w:val="00076B55"/>
    <w:rsid w:val="000858EB"/>
    <w:rsid w:val="000E0718"/>
    <w:rsid w:val="000E6351"/>
    <w:rsid w:val="000F27D6"/>
    <w:rsid w:val="001052E2"/>
    <w:rsid w:val="00110ED4"/>
    <w:rsid w:val="00130DCD"/>
    <w:rsid w:val="00134BA1"/>
    <w:rsid w:val="00143697"/>
    <w:rsid w:val="001511E0"/>
    <w:rsid w:val="00163945"/>
    <w:rsid w:val="00175D9C"/>
    <w:rsid w:val="00193937"/>
    <w:rsid w:val="001A5C0B"/>
    <w:rsid w:val="001F4041"/>
    <w:rsid w:val="002108E7"/>
    <w:rsid w:val="00211B07"/>
    <w:rsid w:val="00211FE4"/>
    <w:rsid w:val="00212668"/>
    <w:rsid w:val="00214822"/>
    <w:rsid w:val="00223501"/>
    <w:rsid w:val="00225EEC"/>
    <w:rsid w:val="00281A57"/>
    <w:rsid w:val="002918DE"/>
    <w:rsid w:val="002B52E7"/>
    <w:rsid w:val="002B62F8"/>
    <w:rsid w:val="002E4744"/>
    <w:rsid w:val="002E7A5A"/>
    <w:rsid w:val="00302959"/>
    <w:rsid w:val="00320E4D"/>
    <w:rsid w:val="003231EC"/>
    <w:rsid w:val="0034433B"/>
    <w:rsid w:val="0035095A"/>
    <w:rsid w:val="00357BE1"/>
    <w:rsid w:val="00365156"/>
    <w:rsid w:val="003670B2"/>
    <w:rsid w:val="00384E27"/>
    <w:rsid w:val="0039241C"/>
    <w:rsid w:val="0039569D"/>
    <w:rsid w:val="00396A44"/>
    <w:rsid w:val="003A1D4A"/>
    <w:rsid w:val="003B36EE"/>
    <w:rsid w:val="003C2A16"/>
    <w:rsid w:val="003D0DD2"/>
    <w:rsid w:val="003E0360"/>
    <w:rsid w:val="003E7CF4"/>
    <w:rsid w:val="003F2C56"/>
    <w:rsid w:val="003F7478"/>
    <w:rsid w:val="00401708"/>
    <w:rsid w:val="00411906"/>
    <w:rsid w:val="00415E8F"/>
    <w:rsid w:val="0042574E"/>
    <w:rsid w:val="0043238A"/>
    <w:rsid w:val="00446C18"/>
    <w:rsid w:val="00452189"/>
    <w:rsid w:val="0049263D"/>
    <w:rsid w:val="004A02FF"/>
    <w:rsid w:val="004B21BC"/>
    <w:rsid w:val="004B3736"/>
    <w:rsid w:val="004C516A"/>
    <w:rsid w:val="004D2575"/>
    <w:rsid w:val="004F0EA5"/>
    <w:rsid w:val="004F4DCB"/>
    <w:rsid w:val="005073A1"/>
    <w:rsid w:val="00511C04"/>
    <w:rsid w:val="00511CEF"/>
    <w:rsid w:val="00526E86"/>
    <w:rsid w:val="00531969"/>
    <w:rsid w:val="005534BD"/>
    <w:rsid w:val="00557FC9"/>
    <w:rsid w:val="00562ED8"/>
    <w:rsid w:val="005711F2"/>
    <w:rsid w:val="00587238"/>
    <w:rsid w:val="00590FE4"/>
    <w:rsid w:val="005B432F"/>
    <w:rsid w:val="005C07AA"/>
    <w:rsid w:val="005C77F3"/>
    <w:rsid w:val="005D0038"/>
    <w:rsid w:val="005E3A2E"/>
    <w:rsid w:val="005E4D76"/>
    <w:rsid w:val="005F0B8D"/>
    <w:rsid w:val="005F31D3"/>
    <w:rsid w:val="005F56FB"/>
    <w:rsid w:val="006075BC"/>
    <w:rsid w:val="0061297B"/>
    <w:rsid w:val="00631322"/>
    <w:rsid w:val="006321C7"/>
    <w:rsid w:val="00641006"/>
    <w:rsid w:val="006517FD"/>
    <w:rsid w:val="0065775B"/>
    <w:rsid w:val="00660D8D"/>
    <w:rsid w:val="00687DE6"/>
    <w:rsid w:val="0069768C"/>
    <w:rsid w:val="006A1886"/>
    <w:rsid w:val="006A711D"/>
    <w:rsid w:val="006D57F8"/>
    <w:rsid w:val="006F3CF2"/>
    <w:rsid w:val="00700E4C"/>
    <w:rsid w:val="007069D4"/>
    <w:rsid w:val="00714015"/>
    <w:rsid w:val="00727E7B"/>
    <w:rsid w:val="0073250D"/>
    <w:rsid w:val="0073329B"/>
    <w:rsid w:val="00737EE1"/>
    <w:rsid w:val="00750E58"/>
    <w:rsid w:val="0076083A"/>
    <w:rsid w:val="00763D08"/>
    <w:rsid w:val="00786C72"/>
    <w:rsid w:val="007A408B"/>
    <w:rsid w:val="007B12E5"/>
    <w:rsid w:val="007B2484"/>
    <w:rsid w:val="00803E9B"/>
    <w:rsid w:val="00805FF4"/>
    <w:rsid w:val="0081206E"/>
    <w:rsid w:val="00833C63"/>
    <w:rsid w:val="008343F8"/>
    <w:rsid w:val="00834596"/>
    <w:rsid w:val="00846C39"/>
    <w:rsid w:val="008A1C1A"/>
    <w:rsid w:val="008A524F"/>
    <w:rsid w:val="008A6C8A"/>
    <w:rsid w:val="008D2F77"/>
    <w:rsid w:val="008E181A"/>
    <w:rsid w:val="008E57D3"/>
    <w:rsid w:val="008E601E"/>
    <w:rsid w:val="008F2E2C"/>
    <w:rsid w:val="008F4EC9"/>
    <w:rsid w:val="009038DB"/>
    <w:rsid w:val="00926319"/>
    <w:rsid w:val="00932518"/>
    <w:rsid w:val="009427F3"/>
    <w:rsid w:val="00946C49"/>
    <w:rsid w:val="00995087"/>
    <w:rsid w:val="009B14EF"/>
    <w:rsid w:val="009B4DCF"/>
    <w:rsid w:val="009C1FED"/>
    <w:rsid w:val="009C323E"/>
    <w:rsid w:val="009D5D94"/>
    <w:rsid w:val="009D7A47"/>
    <w:rsid w:val="009F5ABE"/>
    <w:rsid w:val="009F6751"/>
    <w:rsid w:val="00A046AD"/>
    <w:rsid w:val="00A06444"/>
    <w:rsid w:val="00A07ED7"/>
    <w:rsid w:val="00A14DAD"/>
    <w:rsid w:val="00A25CEC"/>
    <w:rsid w:val="00A313EC"/>
    <w:rsid w:val="00A3564C"/>
    <w:rsid w:val="00A433F6"/>
    <w:rsid w:val="00A511BF"/>
    <w:rsid w:val="00A67A7C"/>
    <w:rsid w:val="00A71164"/>
    <w:rsid w:val="00A739E9"/>
    <w:rsid w:val="00A8668D"/>
    <w:rsid w:val="00A87E0E"/>
    <w:rsid w:val="00A91803"/>
    <w:rsid w:val="00A93A0D"/>
    <w:rsid w:val="00A95885"/>
    <w:rsid w:val="00A9641E"/>
    <w:rsid w:val="00A9711F"/>
    <w:rsid w:val="00AA7E24"/>
    <w:rsid w:val="00AC3074"/>
    <w:rsid w:val="00AC3DDF"/>
    <w:rsid w:val="00AF3DA9"/>
    <w:rsid w:val="00B1105B"/>
    <w:rsid w:val="00B20AAA"/>
    <w:rsid w:val="00B23B0E"/>
    <w:rsid w:val="00B24A2C"/>
    <w:rsid w:val="00B429C4"/>
    <w:rsid w:val="00B522DF"/>
    <w:rsid w:val="00B56CD8"/>
    <w:rsid w:val="00B66240"/>
    <w:rsid w:val="00B6731E"/>
    <w:rsid w:val="00B92494"/>
    <w:rsid w:val="00B93F43"/>
    <w:rsid w:val="00BB7748"/>
    <w:rsid w:val="00BC2E36"/>
    <w:rsid w:val="00BC4F24"/>
    <w:rsid w:val="00BC7B32"/>
    <w:rsid w:val="00BD65CD"/>
    <w:rsid w:val="00BE4D51"/>
    <w:rsid w:val="00BE54A1"/>
    <w:rsid w:val="00BE6AFB"/>
    <w:rsid w:val="00C12E58"/>
    <w:rsid w:val="00C2020E"/>
    <w:rsid w:val="00C20D3F"/>
    <w:rsid w:val="00C33C86"/>
    <w:rsid w:val="00C374F5"/>
    <w:rsid w:val="00C44A58"/>
    <w:rsid w:val="00C46E33"/>
    <w:rsid w:val="00C6691A"/>
    <w:rsid w:val="00CA463A"/>
    <w:rsid w:val="00CA5551"/>
    <w:rsid w:val="00CB5545"/>
    <w:rsid w:val="00CB73A1"/>
    <w:rsid w:val="00CC48D4"/>
    <w:rsid w:val="00CE4F59"/>
    <w:rsid w:val="00CE712E"/>
    <w:rsid w:val="00CF6E54"/>
    <w:rsid w:val="00CF7792"/>
    <w:rsid w:val="00D01872"/>
    <w:rsid w:val="00D03DA4"/>
    <w:rsid w:val="00D20A67"/>
    <w:rsid w:val="00D24368"/>
    <w:rsid w:val="00D46012"/>
    <w:rsid w:val="00D559FA"/>
    <w:rsid w:val="00D75531"/>
    <w:rsid w:val="00D9062E"/>
    <w:rsid w:val="00D93DC8"/>
    <w:rsid w:val="00DA108D"/>
    <w:rsid w:val="00DA6129"/>
    <w:rsid w:val="00DB2D2F"/>
    <w:rsid w:val="00E23EB7"/>
    <w:rsid w:val="00E401BA"/>
    <w:rsid w:val="00E521C1"/>
    <w:rsid w:val="00E55546"/>
    <w:rsid w:val="00E60041"/>
    <w:rsid w:val="00E62C43"/>
    <w:rsid w:val="00E82049"/>
    <w:rsid w:val="00EA2D0D"/>
    <w:rsid w:val="00EB21A0"/>
    <w:rsid w:val="00ED630F"/>
    <w:rsid w:val="00EF3C27"/>
    <w:rsid w:val="00F061A6"/>
    <w:rsid w:val="00F125F9"/>
    <w:rsid w:val="00F358FA"/>
    <w:rsid w:val="00F41713"/>
    <w:rsid w:val="00F770C7"/>
    <w:rsid w:val="00F82073"/>
    <w:rsid w:val="00F84AAA"/>
    <w:rsid w:val="00F939CF"/>
    <w:rsid w:val="00F947F9"/>
    <w:rsid w:val="00F94960"/>
    <w:rsid w:val="00F95BCC"/>
    <w:rsid w:val="00F9795D"/>
    <w:rsid w:val="00FA1EF3"/>
    <w:rsid w:val="00FA7B93"/>
    <w:rsid w:val="00FB4990"/>
    <w:rsid w:val="00FD1D54"/>
    <w:rsid w:val="00FD4175"/>
    <w:rsid w:val="00FE2C98"/>
    <w:rsid w:val="00FE64EE"/>
    <w:rsid w:val="00FF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FF6CA"/>
  <w15:docId w15:val="{C67E4233-296D-42A2-B3E6-8F4D4B8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3"/>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69D"/>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39569D"/>
  </w:style>
  <w:style w:type="table" w:customStyle="1" w:styleId="PlainTable41">
    <w:name w:val="Plain Table 41"/>
    <w:basedOn w:val="TableNormal"/>
    <w:uiPriority w:val="44"/>
    <w:rsid w:val="00A433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A711D"/>
    <w:rPr>
      <w:color w:val="0563C1" w:themeColor="hyperlink"/>
      <w:u w:val="single"/>
    </w:rPr>
  </w:style>
  <w:style w:type="paragraph" w:styleId="BalloonText">
    <w:name w:val="Balloon Text"/>
    <w:basedOn w:val="Normal"/>
    <w:link w:val="BalloonTextChar"/>
    <w:uiPriority w:val="99"/>
    <w:semiHidden/>
    <w:unhideWhenUsed/>
    <w:rsid w:val="006075B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5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75BC"/>
    <w:rPr>
      <w:sz w:val="18"/>
      <w:szCs w:val="18"/>
    </w:rPr>
  </w:style>
  <w:style w:type="paragraph" w:styleId="CommentText">
    <w:name w:val="annotation text"/>
    <w:basedOn w:val="Normal"/>
    <w:link w:val="CommentTextChar"/>
    <w:uiPriority w:val="99"/>
    <w:semiHidden/>
    <w:unhideWhenUsed/>
    <w:rsid w:val="006075BC"/>
    <w:pPr>
      <w:spacing w:line="240" w:lineRule="auto"/>
    </w:pPr>
    <w:rPr>
      <w:sz w:val="24"/>
      <w:szCs w:val="24"/>
    </w:rPr>
  </w:style>
  <w:style w:type="character" w:customStyle="1" w:styleId="CommentTextChar">
    <w:name w:val="Comment Text Char"/>
    <w:basedOn w:val="DefaultParagraphFont"/>
    <w:link w:val="CommentText"/>
    <w:uiPriority w:val="99"/>
    <w:semiHidden/>
    <w:rsid w:val="006075BC"/>
    <w:rPr>
      <w:sz w:val="24"/>
      <w:szCs w:val="24"/>
    </w:rPr>
  </w:style>
  <w:style w:type="paragraph" w:styleId="CommentSubject">
    <w:name w:val="annotation subject"/>
    <w:basedOn w:val="CommentText"/>
    <w:next w:val="CommentText"/>
    <w:link w:val="CommentSubjectChar"/>
    <w:uiPriority w:val="99"/>
    <w:semiHidden/>
    <w:unhideWhenUsed/>
    <w:rsid w:val="006075BC"/>
    <w:rPr>
      <w:b/>
      <w:bCs/>
      <w:sz w:val="20"/>
      <w:szCs w:val="20"/>
    </w:rPr>
  </w:style>
  <w:style w:type="character" w:customStyle="1" w:styleId="CommentSubjectChar">
    <w:name w:val="Comment Subject Char"/>
    <w:basedOn w:val="CommentTextChar"/>
    <w:link w:val="CommentSubject"/>
    <w:uiPriority w:val="99"/>
    <w:semiHidden/>
    <w:rsid w:val="006075BC"/>
    <w:rPr>
      <w:b/>
      <w:bCs/>
      <w:sz w:val="20"/>
      <w:szCs w:val="20"/>
    </w:rPr>
  </w:style>
  <w:style w:type="paragraph" w:styleId="Revision">
    <w:name w:val="Revision"/>
    <w:hidden/>
    <w:uiPriority w:val="99"/>
    <w:semiHidden/>
    <w:rsid w:val="0073250D"/>
    <w:pPr>
      <w:spacing w:line="240" w:lineRule="auto"/>
    </w:pPr>
  </w:style>
  <w:style w:type="table" w:customStyle="1" w:styleId="PlainTable42">
    <w:name w:val="Plain Table 42"/>
    <w:basedOn w:val="TableNormal"/>
    <w:uiPriority w:val="44"/>
    <w:rsid w:val="0069768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D0DD2"/>
    <w:pPr>
      <w:tabs>
        <w:tab w:val="center" w:pos="4320"/>
        <w:tab w:val="right" w:pos="8640"/>
      </w:tabs>
      <w:spacing w:line="240" w:lineRule="auto"/>
    </w:pPr>
  </w:style>
  <w:style w:type="character" w:customStyle="1" w:styleId="HeaderChar">
    <w:name w:val="Header Char"/>
    <w:basedOn w:val="DefaultParagraphFont"/>
    <w:link w:val="Header"/>
    <w:uiPriority w:val="99"/>
    <w:rsid w:val="003D0DD2"/>
  </w:style>
  <w:style w:type="paragraph" w:styleId="Footer">
    <w:name w:val="footer"/>
    <w:basedOn w:val="Normal"/>
    <w:link w:val="FooterChar"/>
    <w:uiPriority w:val="99"/>
    <w:unhideWhenUsed/>
    <w:rsid w:val="003D0DD2"/>
    <w:pPr>
      <w:tabs>
        <w:tab w:val="center" w:pos="4320"/>
        <w:tab w:val="right" w:pos="8640"/>
      </w:tabs>
      <w:spacing w:line="240" w:lineRule="auto"/>
    </w:pPr>
  </w:style>
  <w:style w:type="character" w:customStyle="1" w:styleId="FooterChar">
    <w:name w:val="Footer Char"/>
    <w:basedOn w:val="DefaultParagraphFont"/>
    <w:link w:val="Footer"/>
    <w:uiPriority w:val="99"/>
    <w:rsid w:val="003D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4688">
      <w:bodyDiv w:val="1"/>
      <w:marLeft w:val="0"/>
      <w:marRight w:val="0"/>
      <w:marTop w:val="0"/>
      <w:marBottom w:val="0"/>
      <w:divBdr>
        <w:top w:val="none" w:sz="0" w:space="0" w:color="auto"/>
        <w:left w:val="none" w:sz="0" w:space="0" w:color="auto"/>
        <w:bottom w:val="none" w:sz="0" w:space="0" w:color="auto"/>
        <w:right w:val="none" w:sz="0" w:space="0" w:color="auto"/>
      </w:divBdr>
    </w:div>
    <w:div w:id="623732244">
      <w:bodyDiv w:val="1"/>
      <w:marLeft w:val="0"/>
      <w:marRight w:val="0"/>
      <w:marTop w:val="0"/>
      <w:marBottom w:val="0"/>
      <w:divBdr>
        <w:top w:val="none" w:sz="0" w:space="0" w:color="auto"/>
        <w:left w:val="none" w:sz="0" w:space="0" w:color="auto"/>
        <w:bottom w:val="none" w:sz="0" w:space="0" w:color="auto"/>
        <w:right w:val="none" w:sz="0" w:space="0" w:color="auto"/>
      </w:divBdr>
    </w:div>
    <w:div w:id="1317419787">
      <w:bodyDiv w:val="1"/>
      <w:marLeft w:val="0"/>
      <w:marRight w:val="0"/>
      <w:marTop w:val="0"/>
      <w:marBottom w:val="0"/>
      <w:divBdr>
        <w:top w:val="none" w:sz="0" w:space="0" w:color="auto"/>
        <w:left w:val="none" w:sz="0" w:space="0" w:color="auto"/>
        <w:bottom w:val="none" w:sz="0" w:space="0" w:color="auto"/>
        <w:right w:val="none" w:sz="0" w:space="0" w:color="auto"/>
      </w:divBdr>
      <w:divsChild>
        <w:div w:id="113987838">
          <w:marLeft w:val="-115"/>
          <w:marRight w:val="0"/>
          <w:marTop w:val="0"/>
          <w:marBottom w:val="0"/>
          <w:divBdr>
            <w:top w:val="none" w:sz="0" w:space="0" w:color="auto"/>
            <w:left w:val="none" w:sz="0" w:space="0" w:color="auto"/>
            <w:bottom w:val="none" w:sz="0" w:space="0" w:color="auto"/>
            <w:right w:val="none" w:sz="0" w:space="0" w:color="auto"/>
          </w:divBdr>
        </w:div>
        <w:div w:id="1635914740">
          <w:marLeft w:val="-115"/>
          <w:marRight w:val="0"/>
          <w:marTop w:val="0"/>
          <w:marBottom w:val="0"/>
          <w:divBdr>
            <w:top w:val="none" w:sz="0" w:space="0" w:color="auto"/>
            <w:left w:val="none" w:sz="0" w:space="0" w:color="auto"/>
            <w:bottom w:val="none" w:sz="0" w:space="0" w:color="auto"/>
            <w:right w:val="none" w:sz="0" w:space="0" w:color="auto"/>
          </w:divBdr>
        </w:div>
      </w:divsChild>
    </w:div>
    <w:div w:id="14695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B4F3-C187-457E-BED4-36393FC3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Proctor</dc:creator>
  <cp:keywords/>
  <dc:description/>
  <cp:lastModifiedBy>Reviewer</cp:lastModifiedBy>
  <cp:revision>3</cp:revision>
  <dcterms:created xsi:type="dcterms:W3CDTF">2017-08-06T19:14:00Z</dcterms:created>
  <dcterms:modified xsi:type="dcterms:W3CDTF">2017-08-06T19:23:00Z</dcterms:modified>
</cp:coreProperties>
</file>